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555662994"/>
        <w:docPartObj>
          <w:docPartGallery w:val="Cover Pages"/>
          <w:docPartUnique/>
        </w:docPartObj>
      </w:sdtPr>
      <w:sdtEndPr>
        <w:rPr>
          <w:rFonts w:ascii="Trebuchet MS" w:hAnsi="Trebuchet MS"/>
          <w:i/>
          <w:sz w:val="24"/>
          <w:szCs w:val="28"/>
          <w:lang w:val="ro-RO"/>
        </w:rPr>
      </w:sdtEndPr>
      <w:sdtContent>
        <w:p w14:paraId="3A6F5FDD" w14:textId="2CB0FDB8" w:rsidR="008D72DA" w:rsidRDefault="008D72DA" w:rsidP="008D72DA"/>
        <w:p w14:paraId="34AFF3B5" w14:textId="77777777" w:rsidR="008D72DA" w:rsidRDefault="008D72DA" w:rsidP="008D72DA"/>
        <w:p w14:paraId="1ACDDE96" w14:textId="60B197F0" w:rsidR="008D72DA" w:rsidRPr="008D72DA" w:rsidRDefault="008D72DA" w:rsidP="008D72DA">
          <w:r>
            <w:rPr>
              <w:rFonts w:ascii="Trebuchet MS" w:hAnsi="Trebuchet MS"/>
              <w:b/>
              <w:noProof/>
              <w:color w:val="00B0F0"/>
              <w:sz w:val="44"/>
              <w:szCs w:val="28"/>
            </w:rPr>
            <w:drawing>
              <wp:inline distT="0" distB="0" distL="0" distR="0" wp14:anchorId="054FB580" wp14:editId="7EE80EAF">
                <wp:extent cx="5943600" cy="6811645"/>
                <wp:effectExtent l="0" t="0" r="0" b="8255"/>
                <wp:docPr id="24233" name="Picture 2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33" name="Untitled-2.jpg"/>
                        <pic:cNvPicPr/>
                      </pic:nvPicPr>
                      <pic:blipFill>
                        <a:blip r:embed="rId8">
                          <a:extLst>
                            <a:ext uri="{28A0092B-C50C-407E-A947-70E740481C1C}">
                              <a14:useLocalDpi xmlns:a14="http://schemas.microsoft.com/office/drawing/2010/main" val="0"/>
                            </a:ext>
                          </a:extLst>
                        </a:blip>
                        <a:stretch>
                          <a:fillRect/>
                        </a:stretch>
                      </pic:blipFill>
                      <pic:spPr>
                        <a:xfrm>
                          <a:off x="0" y="0"/>
                          <a:ext cx="5943600" cy="6811645"/>
                        </a:xfrm>
                        <a:prstGeom prst="rect">
                          <a:avLst/>
                        </a:prstGeom>
                      </pic:spPr>
                    </pic:pic>
                  </a:graphicData>
                </a:graphic>
              </wp:inline>
            </w:drawing>
          </w:r>
          <w:r>
            <w:rPr>
              <w:rFonts w:ascii="Trebuchet MS" w:hAnsi="Trebuchet MS"/>
              <w:i/>
              <w:sz w:val="24"/>
              <w:szCs w:val="28"/>
              <w:lang w:val="ro-RO"/>
            </w:rPr>
            <w:br w:type="page"/>
          </w:r>
        </w:p>
      </w:sdtContent>
    </w:sdt>
    <w:p w14:paraId="0077EAEC" w14:textId="77777777" w:rsidR="00E63B7C" w:rsidRPr="001B2421" w:rsidRDefault="00E63B7C" w:rsidP="005531E6">
      <w:pPr>
        <w:spacing w:after="0" w:line="360" w:lineRule="auto"/>
        <w:jc w:val="right"/>
        <w:rPr>
          <w:rFonts w:ascii="Trebuchet MS" w:hAnsi="Trebuchet MS"/>
          <w:i/>
          <w:sz w:val="24"/>
          <w:szCs w:val="28"/>
          <w:lang w:val="ro-RO"/>
        </w:rPr>
      </w:pPr>
    </w:p>
    <w:p w14:paraId="66E0D205" w14:textId="77777777" w:rsidR="00024D18" w:rsidRPr="001B2421" w:rsidRDefault="00024D18" w:rsidP="005531E6">
      <w:pPr>
        <w:spacing w:after="0" w:line="360" w:lineRule="auto"/>
        <w:jc w:val="right"/>
        <w:rPr>
          <w:rFonts w:ascii="Trebuchet MS" w:hAnsi="Trebuchet MS"/>
          <w:i/>
          <w:sz w:val="24"/>
          <w:szCs w:val="28"/>
          <w:lang w:val="ro-RO"/>
        </w:rPr>
      </w:pPr>
    </w:p>
    <w:p w14:paraId="59E5E620" w14:textId="65E9CF7B" w:rsidR="00024D18" w:rsidRPr="001B2421" w:rsidRDefault="00B33634" w:rsidP="005531E6">
      <w:pPr>
        <w:spacing w:after="0" w:line="360" w:lineRule="auto"/>
        <w:jc w:val="center"/>
        <w:rPr>
          <w:rFonts w:ascii="Trebuchet MS" w:hAnsi="Trebuchet MS"/>
          <w:i/>
          <w:sz w:val="24"/>
          <w:szCs w:val="28"/>
          <w:lang w:val="ro-RO"/>
        </w:rPr>
      </w:pP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r w:rsidRPr="001B2421">
        <w:rPr>
          <w:rFonts w:ascii="Trebuchet MS" w:hAnsi="Trebuchet MS"/>
          <w:i/>
          <w:sz w:val="24"/>
          <w:szCs w:val="28"/>
          <w:lang w:val="ro-RO"/>
        </w:rPr>
        <w:tab/>
      </w:r>
    </w:p>
    <w:p w14:paraId="21D44493" w14:textId="77777777" w:rsidR="00756203" w:rsidRPr="001B2421" w:rsidRDefault="00756203" w:rsidP="00A651E9">
      <w:pPr>
        <w:spacing w:after="0" w:line="360" w:lineRule="auto"/>
        <w:rPr>
          <w:rFonts w:ascii="Trebuchet MS" w:hAnsi="Trebuchet MS"/>
          <w:i/>
          <w:sz w:val="24"/>
          <w:szCs w:val="28"/>
          <w:lang w:val="ro-RO"/>
        </w:rPr>
      </w:pPr>
    </w:p>
    <w:p w14:paraId="6757861B" w14:textId="77777777" w:rsidR="00756203" w:rsidRPr="001B2421" w:rsidRDefault="00756203" w:rsidP="005531E6">
      <w:pPr>
        <w:spacing w:after="0" w:line="360" w:lineRule="auto"/>
        <w:jc w:val="right"/>
        <w:rPr>
          <w:rFonts w:ascii="Trebuchet MS" w:hAnsi="Trebuchet MS"/>
          <w:i/>
          <w:sz w:val="24"/>
          <w:szCs w:val="28"/>
          <w:lang w:val="ro-RO"/>
        </w:rPr>
      </w:pPr>
    </w:p>
    <w:p w14:paraId="23C09752" w14:textId="77777777" w:rsidR="00756203" w:rsidRPr="001B2421" w:rsidRDefault="00756203" w:rsidP="005531E6">
      <w:pPr>
        <w:autoSpaceDE w:val="0"/>
        <w:autoSpaceDN w:val="0"/>
        <w:adjustRightInd w:val="0"/>
        <w:spacing w:after="0" w:line="360" w:lineRule="auto"/>
        <w:jc w:val="center"/>
        <w:rPr>
          <w:rFonts w:ascii="Trebuchet MS" w:eastAsiaTheme="minorHAnsi" w:hAnsi="Trebuchet MS" w:cs="Arial-Black"/>
          <w:b/>
          <w:sz w:val="56"/>
          <w:szCs w:val="56"/>
          <w:lang w:val="ro-RO"/>
        </w:rPr>
      </w:pPr>
      <w:r w:rsidRPr="001B2421">
        <w:rPr>
          <w:rFonts w:ascii="Trebuchet MS" w:eastAsiaTheme="minorHAnsi" w:hAnsi="Trebuchet MS" w:cs="Arial-Black"/>
          <w:b/>
          <w:sz w:val="56"/>
          <w:szCs w:val="56"/>
          <w:lang w:val="ro-RO"/>
        </w:rPr>
        <w:t xml:space="preserve">GHID </w:t>
      </w:r>
      <w:r w:rsidR="006A2A12" w:rsidRPr="001B2421">
        <w:rPr>
          <w:rFonts w:ascii="Trebuchet MS" w:eastAsiaTheme="minorHAnsi" w:hAnsi="Trebuchet MS" w:cs="Arial-Black"/>
          <w:b/>
          <w:sz w:val="56"/>
          <w:szCs w:val="56"/>
          <w:lang w:val="ro-RO"/>
        </w:rPr>
        <w:t>EXPLICATIV</w:t>
      </w:r>
      <w:r w:rsidRPr="001B2421">
        <w:rPr>
          <w:rFonts w:ascii="Trebuchet MS" w:eastAsiaTheme="minorHAnsi" w:hAnsi="Trebuchet MS" w:cs="Arial-Black"/>
          <w:b/>
          <w:sz w:val="56"/>
          <w:szCs w:val="56"/>
          <w:lang w:val="ro-RO"/>
        </w:rPr>
        <w:t xml:space="preserve"> </w:t>
      </w:r>
    </w:p>
    <w:p w14:paraId="2E79F2A4" w14:textId="77777777" w:rsidR="00756203" w:rsidRPr="001B2421" w:rsidRDefault="00756203" w:rsidP="005D5609">
      <w:pPr>
        <w:spacing w:after="0" w:line="360" w:lineRule="auto"/>
        <w:jc w:val="center"/>
        <w:rPr>
          <w:rFonts w:ascii="Trebuchet MS" w:hAnsi="Trebuchet MS"/>
          <w:i/>
          <w:sz w:val="44"/>
          <w:szCs w:val="44"/>
          <w:lang w:val="ro-RO"/>
        </w:rPr>
      </w:pPr>
      <w:r w:rsidRPr="001B2421">
        <w:rPr>
          <w:rFonts w:ascii="Trebuchet MS" w:eastAsiaTheme="minorHAnsi" w:hAnsi="Trebuchet MS" w:cs="Arial-Black"/>
          <w:i/>
          <w:sz w:val="44"/>
          <w:szCs w:val="44"/>
          <w:lang w:val="ro-RO"/>
        </w:rPr>
        <w:t>P</w:t>
      </w:r>
      <w:r w:rsidR="00141DDD" w:rsidRPr="001B2421">
        <w:rPr>
          <w:rFonts w:ascii="Trebuchet MS" w:eastAsiaTheme="minorHAnsi" w:hAnsi="Trebuchet MS" w:cs="Arial-Black"/>
          <w:i/>
          <w:sz w:val="44"/>
          <w:szCs w:val="44"/>
          <w:lang w:val="ro-RO"/>
        </w:rPr>
        <w:t xml:space="preserve">entru </w:t>
      </w:r>
      <w:r w:rsidR="00193097" w:rsidRPr="001B2421">
        <w:rPr>
          <w:rFonts w:ascii="Trebuchet MS" w:eastAsiaTheme="minorHAnsi" w:hAnsi="Trebuchet MS" w:cs="Arial-Black"/>
          <w:i/>
          <w:sz w:val="44"/>
          <w:szCs w:val="44"/>
          <w:lang w:val="ro-RO"/>
        </w:rPr>
        <w:t xml:space="preserve">elaborarea și </w:t>
      </w:r>
      <w:r w:rsidR="00141DDD" w:rsidRPr="001B2421">
        <w:rPr>
          <w:rFonts w:ascii="Trebuchet MS" w:eastAsiaTheme="minorHAnsi" w:hAnsi="Trebuchet MS" w:cs="Arial-Black"/>
          <w:i/>
          <w:sz w:val="44"/>
          <w:szCs w:val="44"/>
          <w:lang w:val="ro-RO"/>
        </w:rPr>
        <w:t>implementarea</w:t>
      </w:r>
      <w:r w:rsidR="00193097" w:rsidRPr="001B2421">
        <w:rPr>
          <w:rFonts w:ascii="Trebuchet MS" w:eastAsiaTheme="minorHAnsi" w:hAnsi="Trebuchet MS" w:cs="Arial-Black"/>
          <w:i/>
          <w:sz w:val="44"/>
          <w:szCs w:val="44"/>
          <w:lang w:val="ro-RO"/>
        </w:rPr>
        <w:t xml:space="preserve"> unitară a</w:t>
      </w:r>
      <w:r w:rsidR="00141DDD" w:rsidRPr="001B2421">
        <w:rPr>
          <w:rFonts w:ascii="Trebuchet MS" w:eastAsiaTheme="minorHAnsi" w:hAnsi="Trebuchet MS" w:cs="Arial-Black"/>
          <w:i/>
          <w:sz w:val="44"/>
          <w:szCs w:val="44"/>
          <w:lang w:val="ro-RO"/>
        </w:rPr>
        <w:t xml:space="preserve"> procedurii de sistem privind </w:t>
      </w:r>
      <w:r w:rsidR="005D5609" w:rsidRPr="001B2421">
        <w:rPr>
          <w:rFonts w:ascii="Trebuchet MS" w:hAnsi="Trebuchet MS"/>
          <w:i/>
          <w:sz w:val="44"/>
          <w:szCs w:val="44"/>
          <w:lang w:val="ro-RO"/>
        </w:rPr>
        <w:t>comunicarea din oficiu a informațiilor de interes public în format standardizat și deschis și asigurarea transparenței decizionale</w:t>
      </w:r>
    </w:p>
    <w:p w14:paraId="175E4CDB" w14:textId="77777777" w:rsidR="00756203" w:rsidRPr="001B2421" w:rsidRDefault="00756203" w:rsidP="005531E6">
      <w:pPr>
        <w:spacing w:after="0" w:line="360" w:lineRule="auto"/>
        <w:jc w:val="center"/>
        <w:rPr>
          <w:rFonts w:ascii="Trebuchet MS" w:hAnsi="Trebuchet MS"/>
          <w:i/>
          <w:sz w:val="24"/>
          <w:szCs w:val="28"/>
          <w:lang w:val="ro-RO"/>
        </w:rPr>
      </w:pPr>
    </w:p>
    <w:p w14:paraId="17B727C8" w14:textId="77777777" w:rsidR="00433E77" w:rsidRPr="001B2421" w:rsidRDefault="00433E77" w:rsidP="005531E6">
      <w:pPr>
        <w:spacing w:after="0" w:line="360" w:lineRule="auto"/>
        <w:jc w:val="center"/>
        <w:rPr>
          <w:rFonts w:ascii="Trebuchet MS" w:hAnsi="Trebuchet MS"/>
          <w:i/>
          <w:sz w:val="24"/>
          <w:szCs w:val="28"/>
          <w:lang w:val="ro-RO"/>
        </w:rPr>
      </w:pPr>
    </w:p>
    <w:p w14:paraId="687DDC4D" w14:textId="77777777" w:rsidR="00433E77" w:rsidRPr="001B2421" w:rsidRDefault="00433E77" w:rsidP="005531E6">
      <w:pPr>
        <w:spacing w:after="0" w:line="360" w:lineRule="auto"/>
        <w:jc w:val="center"/>
        <w:rPr>
          <w:rFonts w:ascii="Trebuchet MS" w:hAnsi="Trebuchet MS"/>
          <w:i/>
          <w:sz w:val="24"/>
          <w:szCs w:val="28"/>
          <w:lang w:val="ro-RO"/>
        </w:rPr>
      </w:pPr>
    </w:p>
    <w:p w14:paraId="3F795C1A" w14:textId="77777777" w:rsidR="00433E77" w:rsidRDefault="00433E77" w:rsidP="005531E6">
      <w:pPr>
        <w:spacing w:after="0" w:line="360" w:lineRule="auto"/>
        <w:jc w:val="center"/>
        <w:rPr>
          <w:rFonts w:ascii="Trebuchet MS" w:hAnsi="Trebuchet MS"/>
          <w:i/>
          <w:sz w:val="24"/>
          <w:szCs w:val="28"/>
          <w:lang w:val="ro-RO"/>
        </w:rPr>
      </w:pPr>
    </w:p>
    <w:p w14:paraId="55C997C5" w14:textId="77777777" w:rsidR="00A651E9" w:rsidRDefault="00A651E9" w:rsidP="005531E6">
      <w:pPr>
        <w:spacing w:after="0" w:line="360" w:lineRule="auto"/>
        <w:jc w:val="center"/>
        <w:rPr>
          <w:rFonts w:ascii="Trebuchet MS" w:hAnsi="Trebuchet MS"/>
          <w:i/>
          <w:sz w:val="24"/>
          <w:szCs w:val="28"/>
          <w:lang w:val="ro-RO"/>
        </w:rPr>
      </w:pPr>
    </w:p>
    <w:p w14:paraId="31D04499" w14:textId="77777777" w:rsidR="00A651E9" w:rsidRDefault="00A651E9" w:rsidP="005531E6">
      <w:pPr>
        <w:spacing w:after="0" w:line="360" w:lineRule="auto"/>
        <w:jc w:val="center"/>
        <w:rPr>
          <w:rFonts w:ascii="Trebuchet MS" w:hAnsi="Trebuchet MS"/>
          <w:i/>
          <w:sz w:val="24"/>
          <w:szCs w:val="28"/>
          <w:lang w:val="ro-RO"/>
        </w:rPr>
      </w:pPr>
    </w:p>
    <w:p w14:paraId="1DE467DE" w14:textId="77777777" w:rsidR="00A651E9" w:rsidRDefault="00A651E9" w:rsidP="005531E6">
      <w:pPr>
        <w:spacing w:after="0" w:line="360" w:lineRule="auto"/>
        <w:jc w:val="center"/>
        <w:rPr>
          <w:rFonts w:ascii="Trebuchet MS" w:hAnsi="Trebuchet MS"/>
          <w:i/>
          <w:sz w:val="24"/>
          <w:szCs w:val="28"/>
          <w:lang w:val="ro-RO"/>
        </w:rPr>
      </w:pPr>
    </w:p>
    <w:p w14:paraId="5E7171A9" w14:textId="77777777" w:rsidR="00A651E9" w:rsidRPr="001B2421" w:rsidRDefault="00A651E9" w:rsidP="005531E6">
      <w:pPr>
        <w:spacing w:after="0" w:line="360" w:lineRule="auto"/>
        <w:jc w:val="center"/>
        <w:rPr>
          <w:rFonts w:ascii="Trebuchet MS" w:hAnsi="Trebuchet MS"/>
          <w:i/>
          <w:sz w:val="24"/>
          <w:szCs w:val="28"/>
          <w:lang w:val="ro-RO"/>
        </w:rPr>
      </w:pPr>
    </w:p>
    <w:p w14:paraId="2DCF1B07" w14:textId="77777777" w:rsidR="00433E77" w:rsidRPr="001B2421" w:rsidRDefault="00433E77" w:rsidP="005531E6">
      <w:pPr>
        <w:spacing w:after="0" w:line="360" w:lineRule="auto"/>
        <w:jc w:val="center"/>
        <w:rPr>
          <w:rFonts w:ascii="Trebuchet MS" w:hAnsi="Trebuchet MS"/>
          <w:i/>
          <w:sz w:val="24"/>
          <w:szCs w:val="28"/>
          <w:lang w:val="ro-RO"/>
        </w:rPr>
      </w:pPr>
    </w:p>
    <w:p w14:paraId="7D4C9D40" w14:textId="77777777" w:rsidR="00433E77" w:rsidRPr="001B2421" w:rsidRDefault="00433E77" w:rsidP="005531E6">
      <w:pPr>
        <w:spacing w:after="0" w:line="360" w:lineRule="auto"/>
        <w:jc w:val="center"/>
        <w:rPr>
          <w:rFonts w:ascii="Trebuchet MS" w:hAnsi="Trebuchet MS"/>
          <w:b/>
          <w:i/>
          <w:sz w:val="24"/>
          <w:szCs w:val="28"/>
          <w:lang w:val="ro-RO"/>
        </w:rPr>
      </w:pPr>
      <w:r w:rsidRPr="001B2421">
        <w:rPr>
          <w:rFonts w:ascii="Trebuchet MS" w:hAnsi="Trebuchet MS"/>
          <w:b/>
          <w:i/>
          <w:sz w:val="24"/>
          <w:szCs w:val="28"/>
          <w:lang w:val="ro-RO"/>
        </w:rPr>
        <w:t>București, noiembrie 2018</w:t>
      </w:r>
    </w:p>
    <w:p w14:paraId="7F39ABEA" w14:textId="77777777" w:rsidR="00756203" w:rsidRPr="001B2421" w:rsidRDefault="00756203" w:rsidP="005531E6">
      <w:pPr>
        <w:spacing w:after="0" w:line="360" w:lineRule="auto"/>
        <w:jc w:val="right"/>
        <w:rPr>
          <w:rFonts w:ascii="Trebuchet MS" w:hAnsi="Trebuchet MS"/>
          <w:i/>
          <w:sz w:val="24"/>
          <w:szCs w:val="28"/>
          <w:lang w:val="ro-RO"/>
        </w:rPr>
      </w:pPr>
    </w:p>
    <w:p w14:paraId="62852006" w14:textId="77777777" w:rsidR="00756203" w:rsidRPr="001B2421" w:rsidRDefault="00756203" w:rsidP="005531E6">
      <w:pPr>
        <w:spacing w:after="0" w:line="360" w:lineRule="auto"/>
        <w:jc w:val="right"/>
        <w:rPr>
          <w:rFonts w:ascii="Trebuchet MS" w:hAnsi="Trebuchet MS"/>
          <w:i/>
          <w:sz w:val="24"/>
          <w:szCs w:val="28"/>
          <w:lang w:val="ro-RO"/>
        </w:rPr>
      </w:pPr>
    </w:p>
    <w:p w14:paraId="282A754D" w14:textId="60F2351B" w:rsidR="0039272B" w:rsidRDefault="0039272B" w:rsidP="00492E4F">
      <w:pPr>
        <w:spacing w:after="160" w:line="259" w:lineRule="auto"/>
        <w:rPr>
          <w:rFonts w:ascii="Trebuchet MS" w:hAnsi="Trebuchet MS"/>
          <w:i/>
          <w:sz w:val="24"/>
          <w:szCs w:val="28"/>
          <w:lang w:val="ro-RO"/>
        </w:rPr>
      </w:pPr>
    </w:p>
    <w:p w14:paraId="46EC44C5" w14:textId="32BEC22E" w:rsidR="00380711" w:rsidRDefault="00380711" w:rsidP="00492E4F">
      <w:pPr>
        <w:spacing w:after="160" w:line="259" w:lineRule="auto"/>
        <w:rPr>
          <w:rFonts w:ascii="Trebuchet MS" w:hAnsi="Trebuchet MS"/>
          <w:i/>
          <w:sz w:val="24"/>
          <w:szCs w:val="28"/>
          <w:lang w:val="ro-RO"/>
        </w:rPr>
      </w:pPr>
    </w:p>
    <w:p w14:paraId="5B2C3B05" w14:textId="77777777" w:rsidR="00380711" w:rsidRDefault="00380711" w:rsidP="00492E4F">
      <w:pPr>
        <w:spacing w:after="160" w:line="259" w:lineRule="auto"/>
        <w:rPr>
          <w:rFonts w:ascii="Trebuchet MS" w:hAnsi="Trebuchet MS"/>
          <w:i/>
          <w:sz w:val="24"/>
          <w:szCs w:val="28"/>
          <w:lang w:val="ro-RO"/>
        </w:rPr>
      </w:pPr>
    </w:p>
    <w:p w14:paraId="47C5ECBB" w14:textId="77777777" w:rsidR="00164FCE" w:rsidRPr="00DB4ADC" w:rsidRDefault="00164FCE" w:rsidP="00DB4ADC">
      <w:pPr>
        <w:jc w:val="both"/>
        <w:rPr>
          <w:rFonts w:ascii="Trebuchet MS" w:hAnsi="Trebuchet MS"/>
          <w:b/>
          <w:sz w:val="24"/>
          <w:szCs w:val="24"/>
        </w:rPr>
      </w:pPr>
      <w:r w:rsidRPr="00DB4ADC">
        <w:rPr>
          <w:rFonts w:ascii="Trebuchet MS" w:hAnsi="Trebuchet MS"/>
          <w:b/>
          <w:sz w:val="24"/>
          <w:szCs w:val="24"/>
        </w:rPr>
        <w:lastRenderedPageBreak/>
        <w:t>Autori:</w:t>
      </w:r>
    </w:p>
    <w:p w14:paraId="0F179422"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Laurențiu - Georgian MAZILU, expert în domeniul informațiilor de interes public și transparență decizională, Secretariatul General al Guvernului, Direcția pentru guvernare deschisă și relația cu societatea civilă</w:t>
      </w:r>
    </w:p>
    <w:p w14:paraId="169A99CC"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Mădălina - Angelica MITROI, expert transparență, Secretariatul General al Guvernului, Direcția pentru guvernare deschisă și relația cu societatea civilă</w:t>
      </w:r>
    </w:p>
    <w:p w14:paraId="440AD87D" w14:textId="77777777" w:rsidR="00164FCE" w:rsidRPr="00DB4ADC" w:rsidRDefault="00164FCE" w:rsidP="00DB4ADC">
      <w:pPr>
        <w:jc w:val="both"/>
        <w:rPr>
          <w:rFonts w:ascii="Trebuchet MS" w:hAnsi="Trebuchet MS"/>
          <w:b/>
          <w:sz w:val="24"/>
          <w:szCs w:val="24"/>
        </w:rPr>
      </w:pPr>
      <w:r w:rsidRPr="00DB4ADC">
        <w:rPr>
          <w:rFonts w:ascii="Trebuchet MS" w:hAnsi="Trebuchet MS"/>
          <w:b/>
          <w:sz w:val="24"/>
          <w:szCs w:val="24"/>
        </w:rPr>
        <w:t>Ilustraţia copertei, grafică şi tehnoredactare:</w:t>
      </w:r>
    </w:p>
    <w:p w14:paraId="6F2001C8"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Adina NANI, responsabil tehnologia informatiei, Secretariatul General al Guvernului, Direcția pentru Tehnologia Informaţiei</w:t>
      </w:r>
    </w:p>
    <w:p w14:paraId="39F155B6" w14:textId="77777777" w:rsidR="00164FCE" w:rsidRPr="00DB4ADC" w:rsidRDefault="00164FCE" w:rsidP="00DB4ADC">
      <w:pPr>
        <w:jc w:val="both"/>
        <w:rPr>
          <w:rFonts w:ascii="Trebuchet MS" w:hAnsi="Trebuchet MS"/>
          <w:sz w:val="24"/>
          <w:szCs w:val="24"/>
        </w:rPr>
      </w:pPr>
      <w:r w:rsidRPr="00DB4ADC">
        <w:rPr>
          <w:rFonts w:ascii="Trebuchet MS" w:hAnsi="Trebuchet MS"/>
          <w:sz w:val="24"/>
          <w:szCs w:val="24"/>
        </w:rPr>
        <w:t>Iulian BĂLTEANU, responsabil tehnologia informatiei, Secretariatul General al Guvernului,  Direcția pentru Tehnologia Informaţiei</w:t>
      </w:r>
    </w:p>
    <w:p w14:paraId="7A71EAED" w14:textId="77777777" w:rsidR="00164FCE" w:rsidRPr="00DB4ADC" w:rsidRDefault="00164FCE" w:rsidP="00DB4ADC">
      <w:pPr>
        <w:jc w:val="both"/>
        <w:rPr>
          <w:rFonts w:ascii="Trebuchet MS" w:hAnsi="Trebuchet MS"/>
          <w:sz w:val="24"/>
          <w:szCs w:val="24"/>
        </w:rPr>
      </w:pPr>
      <w:r w:rsidRPr="00DB4ADC">
        <w:rPr>
          <w:rFonts w:ascii="Trebuchet MS" w:hAnsi="Trebuchet MS"/>
          <w:b/>
          <w:sz w:val="24"/>
          <w:szCs w:val="24"/>
        </w:rPr>
        <w:t>Coordonare</w:t>
      </w:r>
      <w:r w:rsidRPr="00DB4ADC">
        <w:rPr>
          <w:rFonts w:ascii="Trebuchet MS" w:hAnsi="Trebuchet MS"/>
          <w:sz w:val="24"/>
          <w:szCs w:val="24"/>
        </w:rPr>
        <w:t xml:space="preserve">: </w:t>
      </w:r>
    </w:p>
    <w:p w14:paraId="15F93717" w14:textId="0E06CDBD" w:rsidR="00164FCE" w:rsidRPr="00DB4ADC" w:rsidRDefault="00164FCE" w:rsidP="00DB4ADC">
      <w:pPr>
        <w:jc w:val="both"/>
        <w:rPr>
          <w:rFonts w:ascii="Trebuchet MS" w:hAnsi="Trebuchet MS"/>
          <w:sz w:val="24"/>
          <w:szCs w:val="24"/>
        </w:rPr>
      </w:pPr>
      <w:r w:rsidRPr="00DB4ADC">
        <w:rPr>
          <w:rFonts w:ascii="Trebuchet MS" w:hAnsi="Trebuchet MS"/>
          <w:sz w:val="24"/>
          <w:szCs w:val="24"/>
        </w:rPr>
        <w:t>Daniela NICOLĂESCU, manager proiect, Secretariatul General al Guvernului, Direcţia Coordonare Politici şi Priorităţi</w:t>
      </w:r>
    </w:p>
    <w:p w14:paraId="75104838" w14:textId="77777777" w:rsidR="00164FCE" w:rsidRPr="00DB4ADC" w:rsidRDefault="00164FCE" w:rsidP="00DB4ADC">
      <w:pPr>
        <w:rPr>
          <w:rFonts w:ascii="Trebuchet MS" w:hAnsi="Trebuchet MS"/>
          <w:sz w:val="24"/>
          <w:szCs w:val="24"/>
        </w:rPr>
      </w:pPr>
    </w:p>
    <w:p w14:paraId="20F5185E" w14:textId="77777777" w:rsidR="00DB4ADC" w:rsidRPr="00DB4ADC" w:rsidRDefault="00DB4ADC" w:rsidP="00DB4ADC">
      <w:pPr>
        <w:jc w:val="center"/>
        <w:rPr>
          <w:rFonts w:ascii="Trebuchet MS" w:hAnsi="Trebuchet MS"/>
          <w:sz w:val="24"/>
          <w:szCs w:val="24"/>
        </w:rPr>
      </w:pPr>
    </w:p>
    <w:p w14:paraId="41F273BF" w14:textId="39342826" w:rsidR="00164FCE" w:rsidRPr="00DB4ADC" w:rsidRDefault="00164FCE" w:rsidP="00DB4ADC">
      <w:pPr>
        <w:jc w:val="center"/>
        <w:rPr>
          <w:rFonts w:ascii="Trebuchet MS" w:hAnsi="Trebuchet MS"/>
          <w:b/>
          <w:sz w:val="24"/>
          <w:szCs w:val="24"/>
        </w:rPr>
      </w:pPr>
      <w:r w:rsidRPr="00DB4ADC">
        <w:rPr>
          <w:rFonts w:ascii="Trebuchet MS" w:hAnsi="Trebuchet MS"/>
          <w:b/>
          <w:sz w:val="24"/>
          <w:szCs w:val="24"/>
        </w:rPr>
        <w:t>Mulţumim</w:t>
      </w:r>
      <w:r w:rsidR="003C4E1C" w:rsidRPr="00DB4ADC">
        <w:rPr>
          <w:rFonts w:ascii="Trebuchet MS" w:hAnsi="Trebuchet MS"/>
          <w:b/>
          <w:sz w:val="24"/>
          <w:szCs w:val="24"/>
        </w:rPr>
        <w:t>,</w:t>
      </w:r>
    </w:p>
    <w:p w14:paraId="0D4F44F3" w14:textId="77777777" w:rsidR="00164FCE" w:rsidRPr="00DB4ADC" w:rsidRDefault="00164FCE" w:rsidP="00DB4ADC">
      <w:pPr>
        <w:rPr>
          <w:rFonts w:ascii="Trebuchet MS" w:hAnsi="Trebuchet MS"/>
          <w:sz w:val="24"/>
          <w:szCs w:val="24"/>
        </w:rPr>
      </w:pPr>
      <w:r w:rsidRPr="00DB4ADC">
        <w:rPr>
          <w:rFonts w:ascii="Trebuchet MS" w:hAnsi="Trebuchet MS"/>
          <w:sz w:val="24"/>
          <w:szCs w:val="24"/>
        </w:rPr>
        <w:t>Corneliu-Alexandru Alexandru, Director general adjunct, Ministerului Afacerilor Interne,  Direcţia Generală pentru Relaţiile cu Instituţia Prefectului</w:t>
      </w:r>
    </w:p>
    <w:p w14:paraId="3514DA98" w14:textId="77777777" w:rsidR="00164FCE" w:rsidRPr="00DB4ADC" w:rsidRDefault="00164FCE" w:rsidP="00DB4ADC">
      <w:pPr>
        <w:rPr>
          <w:rFonts w:ascii="Trebuchet MS" w:hAnsi="Trebuchet MS"/>
          <w:sz w:val="24"/>
          <w:szCs w:val="24"/>
        </w:rPr>
      </w:pPr>
      <w:r w:rsidRPr="00DB4ADC">
        <w:rPr>
          <w:rFonts w:ascii="Trebuchet MS" w:hAnsi="Trebuchet MS"/>
          <w:sz w:val="24"/>
          <w:szCs w:val="24"/>
        </w:rPr>
        <w:t>George Dina, coordonator activităţi, Ministerului Afacerilor Interne,  Direcţia Generală pentru Relaţiile cu Instituţia Prefectului</w:t>
      </w:r>
    </w:p>
    <w:p w14:paraId="7C12DB85" w14:textId="67B167A4" w:rsidR="00164FCE" w:rsidRPr="00DB4ADC" w:rsidRDefault="00164FCE" w:rsidP="00DB4ADC">
      <w:pPr>
        <w:rPr>
          <w:rFonts w:ascii="Trebuchet MS" w:hAnsi="Trebuchet MS"/>
          <w:sz w:val="24"/>
          <w:szCs w:val="24"/>
        </w:rPr>
      </w:pPr>
      <w:r w:rsidRPr="00DB4ADC">
        <w:rPr>
          <w:rFonts w:ascii="Trebuchet MS" w:hAnsi="Trebuchet MS"/>
          <w:sz w:val="24"/>
          <w:szCs w:val="24"/>
        </w:rPr>
        <w:t>Prefecţilor şi Experţilor din cadrul Instituţiilor Prefectului</w:t>
      </w:r>
    </w:p>
    <w:p w14:paraId="7A7C8981" w14:textId="3797EA4C" w:rsidR="00164FCE" w:rsidRPr="00DB4ADC" w:rsidRDefault="00164FCE" w:rsidP="00DB4ADC">
      <w:pPr>
        <w:rPr>
          <w:rFonts w:ascii="Trebuchet MS" w:hAnsi="Trebuchet MS"/>
          <w:sz w:val="24"/>
          <w:szCs w:val="24"/>
        </w:rPr>
      </w:pPr>
      <w:r w:rsidRPr="00DB4ADC">
        <w:rPr>
          <w:rFonts w:ascii="Trebuchet MS" w:hAnsi="Trebuchet MS"/>
          <w:sz w:val="24"/>
          <w:szCs w:val="24"/>
        </w:rPr>
        <w:t xml:space="preserve">Cristian Airinei, expert superior/ofiţer asistenţă implementare proiecte, Ministerul Dezvoltării Regionale şi Administraţiei Publice, Autoritatea de Management pentru Programul Operațional Dezvoltarea Capacității Administrative </w:t>
      </w:r>
    </w:p>
    <w:p w14:paraId="7FE2CCC2" w14:textId="77777777" w:rsidR="0039272B" w:rsidRPr="00DB4ADC" w:rsidRDefault="0039272B" w:rsidP="00DB4ADC">
      <w:pPr>
        <w:spacing w:after="160" w:line="259" w:lineRule="auto"/>
        <w:rPr>
          <w:rFonts w:ascii="Trebuchet MS" w:hAnsi="Trebuchet MS"/>
          <w:i/>
          <w:sz w:val="24"/>
          <w:szCs w:val="28"/>
          <w:lang w:val="ro-RO"/>
        </w:rPr>
      </w:pPr>
      <w:r w:rsidRPr="00DB4ADC">
        <w:rPr>
          <w:rFonts w:ascii="Trebuchet MS" w:hAnsi="Trebuchet MS"/>
          <w:i/>
          <w:sz w:val="24"/>
          <w:szCs w:val="28"/>
          <w:lang w:val="ro-RO"/>
        </w:rPr>
        <w:br w:type="page"/>
      </w:r>
    </w:p>
    <w:sdt>
      <w:sdtPr>
        <w:rPr>
          <w:rFonts w:ascii="Calibri" w:eastAsia="Calibri" w:hAnsi="Calibri" w:cs="Times New Roman"/>
          <w:color w:val="auto"/>
          <w:sz w:val="22"/>
          <w:szCs w:val="22"/>
        </w:rPr>
        <w:id w:val="-1404140302"/>
        <w:docPartObj>
          <w:docPartGallery w:val="Table of Contents"/>
          <w:docPartUnique/>
        </w:docPartObj>
      </w:sdtPr>
      <w:sdtEndPr>
        <w:rPr>
          <w:b/>
          <w:bCs/>
          <w:noProof/>
        </w:rPr>
      </w:sdtEndPr>
      <w:sdtContent>
        <w:p w14:paraId="42CCFD5C" w14:textId="77777777" w:rsidR="00DC07AE" w:rsidRDefault="00DC07AE">
          <w:pPr>
            <w:pStyle w:val="TOCHeading"/>
            <w:rPr>
              <w:rFonts w:ascii="Trebuchet MS" w:hAnsi="Trebuchet MS"/>
              <w:b/>
              <w:color w:val="auto"/>
            </w:rPr>
          </w:pPr>
          <w:r w:rsidRPr="008E460E">
            <w:rPr>
              <w:rFonts w:ascii="Trebuchet MS" w:hAnsi="Trebuchet MS"/>
              <w:b/>
              <w:color w:val="auto"/>
            </w:rPr>
            <w:t>Cuprins</w:t>
          </w:r>
        </w:p>
        <w:p w14:paraId="051512F6" w14:textId="77777777" w:rsidR="008E460E" w:rsidRPr="008E460E" w:rsidRDefault="008E460E" w:rsidP="008E460E"/>
        <w:p w14:paraId="2700C4FD" w14:textId="0CEE170B" w:rsidR="008E460E" w:rsidRDefault="00DC07AE">
          <w:pPr>
            <w:pStyle w:val="TOC1"/>
            <w:rPr>
              <w:rFonts w:asciiTheme="minorHAnsi" w:eastAsiaTheme="minorEastAsia" w:hAnsiTheme="minorHAnsi" w:cstheme="minorBidi"/>
              <w:b w:val="0"/>
              <w:bCs w:val="0"/>
              <w:lang w:val="en-GB" w:eastAsia="en-GB"/>
            </w:rPr>
          </w:pPr>
          <w:r>
            <w:fldChar w:fldCharType="begin"/>
          </w:r>
          <w:r>
            <w:instrText xml:space="preserve"> TOC \o "1-3" \h \z \u </w:instrText>
          </w:r>
          <w:r>
            <w:fldChar w:fldCharType="separate"/>
          </w:r>
          <w:hyperlink w:anchor="_Toc531162379" w:history="1">
            <w:r w:rsidR="008E460E" w:rsidRPr="00DC2B61">
              <w:rPr>
                <w:rStyle w:val="Hyperlink"/>
                <w:rFonts w:eastAsiaTheme="minorHAnsi"/>
              </w:rPr>
              <w:t>Introducere</w:t>
            </w:r>
            <w:r w:rsidR="008E460E">
              <w:rPr>
                <w:webHidden/>
              </w:rPr>
              <w:tab/>
            </w:r>
            <w:r w:rsidR="008E460E">
              <w:rPr>
                <w:webHidden/>
              </w:rPr>
              <w:fldChar w:fldCharType="begin"/>
            </w:r>
            <w:r w:rsidR="008E460E">
              <w:rPr>
                <w:webHidden/>
              </w:rPr>
              <w:instrText xml:space="preserve"> PAGEREF _Toc531162379 \h </w:instrText>
            </w:r>
            <w:r w:rsidR="008E460E">
              <w:rPr>
                <w:webHidden/>
              </w:rPr>
            </w:r>
            <w:r w:rsidR="008E460E">
              <w:rPr>
                <w:webHidden/>
              </w:rPr>
              <w:fldChar w:fldCharType="separate"/>
            </w:r>
            <w:r w:rsidR="0018608B">
              <w:rPr>
                <w:webHidden/>
              </w:rPr>
              <w:t>5</w:t>
            </w:r>
            <w:r w:rsidR="008E460E">
              <w:rPr>
                <w:webHidden/>
              </w:rPr>
              <w:fldChar w:fldCharType="end"/>
            </w:r>
          </w:hyperlink>
        </w:p>
        <w:p w14:paraId="6391F68C" w14:textId="45F0EDCD" w:rsidR="008E460E" w:rsidRDefault="0057453C">
          <w:pPr>
            <w:pStyle w:val="TOC1"/>
            <w:rPr>
              <w:rFonts w:asciiTheme="minorHAnsi" w:eastAsiaTheme="minorEastAsia" w:hAnsiTheme="minorHAnsi" w:cstheme="minorBidi"/>
              <w:b w:val="0"/>
              <w:bCs w:val="0"/>
              <w:lang w:val="en-GB" w:eastAsia="en-GB"/>
            </w:rPr>
          </w:pPr>
          <w:hyperlink w:anchor="_Toc531162380" w:history="1">
            <w:r w:rsidR="008E460E" w:rsidRPr="00DC2B61">
              <w:rPr>
                <w:rStyle w:val="Hyperlink"/>
                <w:rFonts w:eastAsiaTheme="minorHAnsi"/>
              </w:rPr>
              <w:t>C</w:t>
            </w:r>
            <w:r w:rsidR="00121084">
              <w:rPr>
                <w:rStyle w:val="Hyperlink"/>
                <w:rFonts w:eastAsiaTheme="minorHAnsi"/>
              </w:rPr>
              <w:t xml:space="preserve">apitolul I. </w:t>
            </w:r>
            <w:r w:rsidR="008B1939">
              <w:rPr>
                <w:rStyle w:val="Hyperlink"/>
                <w:rFonts w:eastAsiaTheme="minorHAnsi"/>
              </w:rPr>
              <w:t xml:space="preserve"> NECESITATEA ELABORĂRII „</w:t>
            </w:r>
            <w:r w:rsidR="008E460E" w:rsidRPr="00DC2B61">
              <w:rPr>
                <w:rStyle w:val="Hyperlink"/>
                <w:rFonts w:eastAsiaTheme="minorHAnsi"/>
              </w:rPr>
              <w:t xml:space="preserve">PROCEDURII DE SISTEM </w:t>
            </w:r>
            <w:r w:rsidR="008E460E" w:rsidRPr="00DC2B61">
              <w:rPr>
                <w:rStyle w:val="Hyperlink"/>
              </w:rPr>
              <w:t xml:space="preserve"> </w:t>
            </w:r>
            <w:r w:rsidR="008E460E" w:rsidRPr="00DC2B61">
              <w:rPr>
                <w:rStyle w:val="Hyperlink"/>
                <w:rFonts w:eastAsiaTheme="minorHAnsi"/>
              </w:rPr>
              <w:t>PRIVIND COMUNICAREA DIN OFICIU A INFORMAȚIILOR DE INTERES PUBLIC ÎN FORMAT STANDARDIZAT ȘI DESCHIS ȘI ASIGURAREA TRANSPARENȚEI DECIZIONALE”</w:t>
            </w:r>
            <w:r w:rsidR="008E460E">
              <w:rPr>
                <w:webHidden/>
              </w:rPr>
              <w:tab/>
            </w:r>
            <w:r w:rsidR="008E460E">
              <w:rPr>
                <w:webHidden/>
              </w:rPr>
              <w:fldChar w:fldCharType="begin"/>
            </w:r>
            <w:r w:rsidR="008E460E">
              <w:rPr>
                <w:webHidden/>
              </w:rPr>
              <w:instrText xml:space="preserve"> PAGEREF _Toc531162380 \h </w:instrText>
            </w:r>
            <w:r w:rsidR="008E460E">
              <w:rPr>
                <w:webHidden/>
              </w:rPr>
            </w:r>
            <w:r w:rsidR="008E460E">
              <w:rPr>
                <w:webHidden/>
              </w:rPr>
              <w:fldChar w:fldCharType="separate"/>
            </w:r>
            <w:r w:rsidR="0018608B">
              <w:rPr>
                <w:webHidden/>
              </w:rPr>
              <w:t>6</w:t>
            </w:r>
            <w:r w:rsidR="008E460E">
              <w:rPr>
                <w:webHidden/>
              </w:rPr>
              <w:fldChar w:fldCharType="end"/>
            </w:r>
          </w:hyperlink>
        </w:p>
        <w:p w14:paraId="71AC547D" w14:textId="0F347CCC"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1" w:history="1">
            <w:r w:rsidR="008E460E" w:rsidRPr="00DC2B61">
              <w:rPr>
                <w:rStyle w:val="Hyperlink"/>
                <w:rFonts w:ascii="Trebuchet MS" w:eastAsiaTheme="minorHAnsi" w:hAnsi="Trebuchet MS"/>
                <w:b/>
                <w:noProof/>
                <w:lang w:val="ro-RO"/>
              </w:rPr>
              <w:t>I.1. Rezultatele inventarierii practicilor neuniforme și limitative în grupul-țintă</w:t>
            </w:r>
            <w:r w:rsidR="008E460E">
              <w:rPr>
                <w:noProof/>
                <w:webHidden/>
              </w:rPr>
              <w:tab/>
            </w:r>
            <w:r w:rsidR="008E460E">
              <w:rPr>
                <w:noProof/>
                <w:webHidden/>
              </w:rPr>
              <w:fldChar w:fldCharType="begin"/>
            </w:r>
            <w:r w:rsidR="008E460E">
              <w:rPr>
                <w:noProof/>
                <w:webHidden/>
              </w:rPr>
              <w:instrText xml:space="preserve"> PAGEREF _Toc531162381 \h </w:instrText>
            </w:r>
            <w:r w:rsidR="008E460E">
              <w:rPr>
                <w:noProof/>
                <w:webHidden/>
              </w:rPr>
            </w:r>
            <w:r w:rsidR="008E460E">
              <w:rPr>
                <w:noProof/>
                <w:webHidden/>
              </w:rPr>
              <w:fldChar w:fldCharType="separate"/>
            </w:r>
            <w:r w:rsidR="0018608B">
              <w:rPr>
                <w:noProof/>
                <w:webHidden/>
              </w:rPr>
              <w:t>6</w:t>
            </w:r>
            <w:r w:rsidR="008E460E">
              <w:rPr>
                <w:noProof/>
                <w:webHidden/>
              </w:rPr>
              <w:fldChar w:fldCharType="end"/>
            </w:r>
          </w:hyperlink>
        </w:p>
        <w:p w14:paraId="7B32345F" w14:textId="195F1EBA"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2" w:history="1">
            <w:r w:rsidR="008E460E" w:rsidRPr="00DC2B61">
              <w:rPr>
                <w:rStyle w:val="Hyperlink"/>
                <w:rFonts w:ascii="Trebuchet MS" w:eastAsiaTheme="minorHAnsi" w:hAnsi="Trebuchet MS"/>
                <w:b/>
                <w:noProof/>
                <w:lang w:val="ro-RO"/>
              </w:rPr>
              <w:t>I.2 Valențele elaborării unitare a “Procedurii de sistem privind comunicarea din oficiu a informațiilor de interes public în format standardizat și deschis și asigurarea transparenței decizionale”</w:t>
            </w:r>
            <w:r w:rsidR="008E460E">
              <w:rPr>
                <w:noProof/>
                <w:webHidden/>
              </w:rPr>
              <w:tab/>
            </w:r>
            <w:r w:rsidR="008E460E">
              <w:rPr>
                <w:noProof/>
                <w:webHidden/>
              </w:rPr>
              <w:fldChar w:fldCharType="begin"/>
            </w:r>
            <w:r w:rsidR="008E460E">
              <w:rPr>
                <w:noProof/>
                <w:webHidden/>
              </w:rPr>
              <w:instrText xml:space="preserve"> PAGEREF _Toc531162382 \h </w:instrText>
            </w:r>
            <w:r w:rsidR="008E460E">
              <w:rPr>
                <w:noProof/>
                <w:webHidden/>
              </w:rPr>
            </w:r>
            <w:r w:rsidR="008E460E">
              <w:rPr>
                <w:noProof/>
                <w:webHidden/>
              </w:rPr>
              <w:fldChar w:fldCharType="separate"/>
            </w:r>
            <w:r w:rsidR="0018608B">
              <w:rPr>
                <w:noProof/>
                <w:webHidden/>
              </w:rPr>
              <w:t>8</w:t>
            </w:r>
            <w:r w:rsidR="008E460E">
              <w:rPr>
                <w:noProof/>
                <w:webHidden/>
              </w:rPr>
              <w:fldChar w:fldCharType="end"/>
            </w:r>
          </w:hyperlink>
        </w:p>
        <w:p w14:paraId="50100F2E" w14:textId="08F36AAF"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3" w:history="1">
            <w:r w:rsidR="008E460E" w:rsidRPr="00DC2B61">
              <w:rPr>
                <w:rStyle w:val="Hyperlink"/>
                <w:rFonts w:ascii="Trebuchet MS" w:eastAsiaTheme="minorHAnsi" w:hAnsi="Trebuchet MS"/>
                <w:b/>
                <w:noProof/>
                <w:lang w:val="ro-RO"/>
              </w:rPr>
              <w:t xml:space="preserve">I.3 </w:t>
            </w:r>
            <w:r w:rsidR="008B1939">
              <w:rPr>
                <w:rStyle w:val="Hyperlink"/>
                <w:rFonts w:ascii="Trebuchet MS" w:eastAsiaTheme="minorHAnsi" w:hAnsi="Trebuchet MS"/>
                <w:b/>
                <w:noProof/>
                <w:lang w:val="ro-RO"/>
              </w:rPr>
              <w:t>Scopul și limitele „</w:t>
            </w:r>
            <w:r w:rsidR="008E460E" w:rsidRPr="00DC2B61">
              <w:rPr>
                <w:rStyle w:val="Hyperlink"/>
                <w:rFonts w:ascii="Trebuchet MS" w:eastAsiaTheme="minorHAnsi" w:hAnsi="Trebuchet MS"/>
                <w:b/>
                <w:noProof/>
                <w:lang w:val="ro-RO"/>
              </w:rPr>
              <w:t>Procedurii de sistem</w:t>
            </w:r>
            <w:r w:rsidR="008E460E" w:rsidRPr="00DC2B61">
              <w:rPr>
                <w:rStyle w:val="Hyperlink"/>
                <w:rFonts w:ascii="Trebuchet MS" w:hAnsi="Trebuchet MS"/>
                <w:b/>
                <w:noProof/>
                <w:lang w:val="ro-RO"/>
              </w:rPr>
              <w:t xml:space="preserve"> </w:t>
            </w:r>
            <w:r w:rsidR="008E460E" w:rsidRPr="00DC2B61">
              <w:rPr>
                <w:rStyle w:val="Hyperlink"/>
                <w:rFonts w:ascii="Trebuchet MS" w:eastAsiaTheme="minorHAnsi" w:hAnsi="Trebuchet MS"/>
                <w:b/>
                <w:noProof/>
                <w:lang w:val="ro-RO"/>
              </w:rPr>
              <w:t>privind comunicarea din oficiu a informațiilor de interes public în format standardizat și deschis și asigurarea transparenței decizionale”</w:t>
            </w:r>
            <w:r w:rsidR="008E460E">
              <w:rPr>
                <w:noProof/>
                <w:webHidden/>
              </w:rPr>
              <w:tab/>
            </w:r>
            <w:r w:rsidR="008E460E">
              <w:rPr>
                <w:noProof/>
                <w:webHidden/>
              </w:rPr>
              <w:fldChar w:fldCharType="begin"/>
            </w:r>
            <w:r w:rsidR="008E460E">
              <w:rPr>
                <w:noProof/>
                <w:webHidden/>
              </w:rPr>
              <w:instrText xml:space="preserve"> PAGEREF _Toc531162383 \h </w:instrText>
            </w:r>
            <w:r w:rsidR="008E460E">
              <w:rPr>
                <w:noProof/>
                <w:webHidden/>
              </w:rPr>
            </w:r>
            <w:r w:rsidR="008E460E">
              <w:rPr>
                <w:noProof/>
                <w:webHidden/>
              </w:rPr>
              <w:fldChar w:fldCharType="separate"/>
            </w:r>
            <w:r w:rsidR="0018608B">
              <w:rPr>
                <w:noProof/>
                <w:webHidden/>
              </w:rPr>
              <w:t>11</w:t>
            </w:r>
            <w:r w:rsidR="008E460E">
              <w:rPr>
                <w:noProof/>
                <w:webHidden/>
              </w:rPr>
              <w:fldChar w:fldCharType="end"/>
            </w:r>
          </w:hyperlink>
        </w:p>
        <w:p w14:paraId="13233C7E" w14:textId="147E77D8" w:rsidR="008E460E" w:rsidRDefault="0057453C">
          <w:pPr>
            <w:pStyle w:val="TOC1"/>
            <w:rPr>
              <w:rFonts w:asciiTheme="minorHAnsi" w:eastAsiaTheme="minorEastAsia" w:hAnsiTheme="minorHAnsi" w:cstheme="minorBidi"/>
              <w:b w:val="0"/>
              <w:bCs w:val="0"/>
              <w:lang w:val="en-GB" w:eastAsia="en-GB"/>
            </w:rPr>
          </w:pPr>
          <w:hyperlink w:anchor="_Toc531162384" w:history="1">
            <w:r w:rsidR="008E460E" w:rsidRPr="00DC2B61">
              <w:rPr>
                <w:rStyle w:val="Hyperlink"/>
                <w:rFonts w:eastAsiaTheme="minorHAnsi"/>
              </w:rPr>
              <w:t xml:space="preserve">Capitolul II. CLARIFICĂRI ALE ELEMENTELOR ESENȚIALE </w:t>
            </w:r>
            <w:r w:rsidR="008B1939">
              <w:rPr>
                <w:rStyle w:val="Hyperlink"/>
                <w:rFonts w:eastAsiaTheme="minorHAnsi"/>
              </w:rPr>
              <w:t>PENTRU IMPLEMENTAREA UNITARĂ A „</w:t>
            </w:r>
            <w:r w:rsidR="008E460E" w:rsidRPr="00DC2B61">
              <w:rPr>
                <w:rStyle w:val="Hyperlink"/>
                <w:rFonts w:eastAsiaTheme="minorHAnsi"/>
              </w:rPr>
              <w:t>PROCEDURII DE SISTEM</w:t>
            </w:r>
            <w:r w:rsidR="008E460E" w:rsidRPr="00DC2B61">
              <w:rPr>
                <w:rStyle w:val="Hyperlink"/>
              </w:rPr>
              <w:t xml:space="preserve"> </w:t>
            </w:r>
            <w:r w:rsidR="008E460E" w:rsidRPr="00DC2B61">
              <w:rPr>
                <w:rStyle w:val="Hyperlink"/>
                <w:rFonts w:eastAsiaTheme="minorHAnsi"/>
              </w:rPr>
              <w:t>PRIVIND COMUNICAREA DIN OFICIU A INFORMAȚIILOR DE INTERES PUBLIC ÎN FORMAT STANDARDIZAT ȘI DESCHIS ȘI ASIGURAREA TRANSPARENȚEI DECIZIONALE”</w:t>
            </w:r>
            <w:r w:rsidR="008E460E">
              <w:rPr>
                <w:webHidden/>
              </w:rPr>
              <w:tab/>
            </w:r>
            <w:r w:rsidR="008E460E">
              <w:rPr>
                <w:webHidden/>
              </w:rPr>
              <w:fldChar w:fldCharType="begin"/>
            </w:r>
            <w:r w:rsidR="008E460E">
              <w:rPr>
                <w:webHidden/>
              </w:rPr>
              <w:instrText xml:space="preserve"> PAGEREF _Toc531162384 \h </w:instrText>
            </w:r>
            <w:r w:rsidR="008E460E">
              <w:rPr>
                <w:webHidden/>
              </w:rPr>
            </w:r>
            <w:r w:rsidR="008E460E">
              <w:rPr>
                <w:webHidden/>
              </w:rPr>
              <w:fldChar w:fldCharType="separate"/>
            </w:r>
            <w:r w:rsidR="0018608B">
              <w:rPr>
                <w:webHidden/>
              </w:rPr>
              <w:t>14</w:t>
            </w:r>
            <w:r w:rsidR="008E460E">
              <w:rPr>
                <w:webHidden/>
              </w:rPr>
              <w:fldChar w:fldCharType="end"/>
            </w:r>
          </w:hyperlink>
        </w:p>
        <w:p w14:paraId="49D46D03" w14:textId="67FAC011"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5" w:history="1">
            <w:r w:rsidR="008E460E" w:rsidRPr="00DC2B61">
              <w:rPr>
                <w:rStyle w:val="Hyperlink"/>
                <w:rFonts w:ascii="Trebuchet MS" w:eastAsiaTheme="minorHAnsi" w:hAnsi="Trebuchet MS"/>
                <w:b/>
                <w:noProof/>
                <w:lang w:val="ro-RO"/>
              </w:rPr>
              <w:t>II.1. Cadrul legislativ</w:t>
            </w:r>
            <w:r w:rsidR="008E460E">
              <w:rPr>
                <w:noProof/>
                <w:webHidden/>
              </w:rPr>
              <w:tab/>
            </w:r>
            <w:r w:rsidR="008E460E">
              <w:rPr>
                <w:noProof/>
                <w:webHidden/>
              </w:rPr>
              <w:fldChar w:fldCharType="begin"/>
            </w:r>
            <w:r w:rsidR="008E460E">
              <w:rPr>
                <w:noProof/>
                <w:webHidden/>
              </w:rPr>
              <w:instrText xml:space="preserve"> PAGEREF _Toc531162385 \h </w:instrText>
            </w:r>
            <w:r w:rsidR="008E460E">
              <w:rPr>
                <w:noProof/>
                <w:webHidden/>
              </w:rPr>
            </w:r>
            <w:r w:rsidR="008E460E">
              <w:rPr>
                <w:noProof/>
                <w:webHidden/>
              </w:rPr>
              <w:fldChar w:fldCharType="separate"/>
            </w:r>
            <w:r w:rsidR="0018608B">
              <w:rPr>
                <w:noProof/>
                <w:webHidden/>
              </w:rPr>
              <w:t>14</w:t>
            </w:r>
            <w:r w:rsidR="008E460E">
              <w:rPr>
                <w:noProof/>
                <w:webHidden/>
              </w:rPr>
              <w:fldChar w:fldCharType="end"/>
            </w:r>
          </w:hyperlink>
        </w:p>
        <w:p w14:paraId="7566F19D" w14:textId="4246B59E"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6" w:history="1">
            <w:r w:rsidR="008E460E" w:rsidRPr="00DC2B61">
              <w:rPr>
                <w:rStyle w:val="Hyperlink"/>
                <w:rFonts w:ascii="Trebuchet MS" w:eastAsiaTheme="minorHAnsi" w:hAnsi="Trebuchet MS"/>
                <w:b/>
                <w:noProof/>
                <w:lang w:val="ro-RO"/>
              </w:rPr>
              <w:t>II.2 Etapele procedurale minimale în vederea comunicării din oficiu în format standardizat și deschis a informațiilor de interes public</w:t>
            </w:r>
            <w:r w:rsidR="008E460E">
              <w:rPr>
                <w:noProof/>
                <w:webHidden/>
              </w:rPr>
              <w:tab/>
            </w:r>
            <w:r w:rsidR="008E460E">
              <w:rPr>
                <w:noProof/>
                <w:webHidden/>
              </w:rPr>
              <w:fldChar w:fldCharType="begin"/>
            </w:r>
            <w:r w:rsidR="008E460E">
              <w:rPr>
                <w:noProof/>
                <w:webHidden/>
              </w:rPr>
              <w:instrText xml:space="preserve"> PAGEREF _Toc531162386 \h </w:instrText>
            </w:r>
            <w:r w:rsidR="008E460E">
              <w:rPr>
                <w:noProof/>
                <w:webHidden/>
              </w:rPr>
            </w:r>
            <w:r w:rsidR="008E460E">
              <w:rPr>
                <w:noProof/>
                <w:webHidden/>
              </w:rPr>
              <w:fldChar w:fldCharType="separate"/>
            </w:r>
            <w:r w:rsidR="0018608B">
              <w:rPr>
                <w:noProof/>
                <w:webHidden/>
              </w:rPr>
              <w:t>18</w:t>
            </w:r>
            <w:r w:rsidR="008E460E">
              <w:rPr>
                <w:noProof/>
                <w:webHidden/>
              </w:rPr>
              <w:fldChar w:fldCharType="end"/>
            </w:r>
          </w:hyperlink>
        </w:p>
        <w:p w14:paraId="095018F6" w14:textId="2B0BA386" w:rsidR="008E460E" w:rsidRDefault="0057453C">
          <w:pPr>
            <w:pStyle w:val="TOC2"/>
            <w:tabs>
              <w:tab w:val="right" w:leader="dot" w:pos="9350"/>
            </w:tabs>
            <w:rPr>
              <w:rFonts w:asciiTheme="minorHAnsi" w:eastAsiaTheme="minorEastAsia" w:hAnsiTheme="minorHAnsi" w:cstheme="minorBidi"/>
              <w:noProof/>
              <w:lang w:val="en-GB" w:eastAsia="en-GB"/>
            </w:rPr>
          </w:pPr>
          <w:hyperlink w:anchor="_Toc531162387" w:history="1">
            <w:r w:rsidR="008E460E" w:rsidRPr="00DC2B61">
              <w:rPr>
                <w:rStyle w:val="Hyperlink"/>
                <w:rFonts w:ascii="Trebuchet MS" w:eastAsiaTheme="minorHAnsi" w:hAnsi="Trebuchet MS"/>
                <w:b/>
                <w:noProof/>
                <w:lang w:val="ro-RO"/>
              </w:rPr>
              <w:t>II.3 Etapele procedurale minimale în vederea asigurării transparenței decizionale</w:t>
            </w:r>
            <w:r w:rsidR="008E460E">
              <w:rPr>
                <w:noProof/>
                <w:webHidden/>
              </w:rPr>
              <w:tab/>
            </w:r>
            <w:r w:rsidR="008E460E">
              <w:rPr>
                <w:noProof/>
                <w:webHidden/>
              </w:rPr>
              <w:fldChar w:fldCharType="begin"/>
            </w:r>
            <w:r w:rsidR="008E460E">
              <w:rPr>
                <w:noProof/>
                <w:webHidden/>
              </w:rPr>
              <w:instrText xml:space="preserve"> PAGEREF _Toc531162387 \h </w:instrText>
            </w:r>
            <w:r w:rsidR="008E460E">
              <w:rPr>
                <w:noProof/>
                <w:webHidden/>
              </w:rPr>
            </w:r>
            <w:r w:rsidR="008E460E">
              <w:rPr>
                <w:noProof/>
                <w:webHidden/>
              </w:rPr>
              <w:fldChar w:fldCharType="separate"/>
            </w:r>
            <w:r w:rsidR="0018608B">
              <w:rPr>
                <w:noProof/>
                <w:webHidden/>
              </w:rPr>
              <w:t>31</w:t>
            </w:r>
            <w:r w:rsidR="008E460E">
              <w:rPr>
                <w:noProof/>
                <w:webHidden/>
              </w:rPr>
              <w:fldChar w:fldCharType="end"/>
            </w:r>
          </w:hyperlink>
        </w:p>
        <w:p w14:paraId="60DA51D5" w14:textId="584183DE" w:rsidR="008E460E" w:rsidRDefault="0057453C">
          <w:pPr>
            <w:pStyle w:val="TOC1"/>
            <w:rPr>
              <w:rFonts w:asciiTheme="minorHAnsi" w:eastAsiaTheme="minorEastAsia" w:hAnsiTheme="minorHAnsi" w:cstheme="minorBidi"/>
              <w:b w:val="0"/>
              <w:bCs w:val="0"/>
              <w:lang w:val="en-GB" w:eastAsia="en-GB"/>
            </w:rPr>
          </w:pPr>
          <w:hyperlink w:anchor="_Toc531162388" w:history="1">
            <w:r w:rsidR="008E460E" w:rsidRPr="00DC2B61">
              <w:rPr>
                <w:rStyle w:val="Hyperlink"/>
              </w:rPr>
              <w:t>BIBLIOGRAFIE</w:t>
            </w:r>
            <w:r w:rsidR="008E460E">
              <w:rPr>
                <w:webHidden/>
              </w:rPr>
              <w:tab/>
            </w:r>
            <w:r w:rsidR="008E460E">
              <w:rPr>
                <w:webHidden/>
              </w:rPr>
              <w:fldChar w:fldCharType="begin"/>
            </w:r>
            <w:r w:rsidR="008E460E">
              <w:rPr>
                <w:webHidden/>
              </w:rPr>
              <w:instrText xml:space="preserve"> PAGEREF _Toc531162388 \h </w:instrText>
            </w:r>
            <w:r w:rsidR="008E460E">
              <w:rPr>
                <w:webHidden/>
              </w:rPr>
            </w:r>
            <w:r w:rsidR="008E460E">
              <w:rPr>
                <w:webHidden/>
              </w:rPr>
              <w:fldChar w:fldCharType="separate"/>
            </w:r>
            <w:r w:rsidR="0018608B">
              <w:rPr>
                <w:webHidden/>
              </w:rPr>
              <w:t>42</w:t>
            </w:r>
            <w:r w:rsidR="008E460E">
              <w:rPr>
                <w:webHidden/>
              </w:rPr>
              <w:fldChar w:fldCharType="end"/>
            </w:r>
          </w:hyperlink>
        </w:p>
        <w:p w14:paraId="3381BA54" w14:textId="77777777" w:rsidR="00DC07AE" w:rsidRDefault="00DC07AE">
          <w:r>
            <w:rPr>
              <w:b/>
              <w:bCs/>
              <w:noProof/>
            </w:rPr>
            <w:fldChar w:fldCharType="end"/>
          </w:r>
        </w:p>
      </w:sdtContent>
    </w:sdt>
    <w:p w14:paraId="12D5F984" w14:textId="77777777"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35D1FDFE" w14:textId="3AC14C15"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24908A89" w14:textId="7914C013"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2C198A45" w14:textId="77777777"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5409C639" w14:textId="7E2F68D6"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7BD5D4FF" w14:textId="77777777" w:rsidR="00905260" w:rsidRDefault="00905260"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16066774" w14:textId="31349C83" w:rsidR="00DC07AE" w:rsidRDefault="00DC07AE"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4A652E66" w14:textId="77777777" w:rsidR="00380711" w:rsidRDefault="00380711" w:rsidP="005531E6">
      <w:pPr>
        <w:autoSpaceDE w:val="0"/>
        <w:autoSpaceDN w:val="0"/>
        <w:adjustRightInd w:val="0"/>
        <w:spacing w:after="0" w:line="360" w:lineRule="auto"/>
        <w:jc w:val="both"/>
        <w:rPr>
          <w:rFonts w:ascii="Trebuchet MS" w:eastAsiaTheme="minorHAnsi" w:hAnsi="Trebuchet MS" w:cs="TrebuchetMS"/>
          <w:b/>
          <w:sz w:val="28"/>
          <w:szCs w:val="28"/>
          <w:lang w:val="ro-RO"/>
        </w:rPr>
      </w:pPr>
    </w:p>
    <w:p w14:paraId="63B7C143" w14:textId="77777777" w:rsidR="00DC7292" w:rsidRDefault="00DC7292">
      <w:pPr>
        <w:spacing w:after="160" w:line="259" w:lineRule="auto"/>
        <w:rPr>
          <w:rFonts w:ascii="Trebuchet MS" w:eastAsiaTheme="minorHAnsi" w:hAnsi="Trebuchet MS" w:cstheme="majorBidi"/>
          <w:b/>
          <w:sz w:val="28"/>
          <w:szCs w:val="32"/>
          <w:lang w:val="ro-RO"/>
        </w:rPr>
      </w:pPr>
      <w:bookmarkStart w:id="0" w:name="_Toc531162379"/>
      <w:r>
        <w:rPr>
          <w:rFonts w:ascii="Trebuchet MS" w:eastAsiaTheme="minorHAnsi" w:hAnsi="Trebuchet MS"/>
          <w:b/>
          <w:sz w:val="28"/>
          <w:lang w:val="ro-RO"/>
        </w:rPr>
        <w:br w:type="page"/>
      </w:r>
    </w:p>
    <w:p w14:paraId="0BDC4304" w14:textId="1B7E218D" w:rsidR="005531E6" w:rsidRDefault="00DC07AE" w:rsidP="00DC7292">
      <w:pPr>
        <w:pStyle w:val="Heading1"/>
        <w:jc w:val="center"/>
        <w:rPr>
          <w:rFonts w:ascii="Trebuchet MS" w:eastAsiaTheme="minorHAnsi" w:hAnsi="Trebuchet MS"/>
          <w:b/>
          <w:color w:val="auto"/>
          <w:sz w:val="28"/>
          <w:lang w:val="ro-RO"/>
        </w:rPr>
      </w:pPr>
      <w:r>
        <w:rPr>
          <w:rFonts w:ascii="Trebuchet MS" w:eastAsiaTheme="minorHAnsi" w:hAnsi="Trebuchet MS"/>
          <w:b/>
          <w:color w:val="auto"/>
          <w:sz w:val="28"/>
          <w:lang w:val="ro-RO"/>
        </w:rPr>
        <w:lastRenderedPageBreak/>
        <w:t>I</w:t>
      </w:r>
      <w:r w:rsidR="00375BB7" w:rsidRPr="00DC07AE">
        <w:rPr>
          <w:rFonts w:ascii="Trebuchet MS" w:eastAsiaTheme="minorHAnsi" w:hAnsi="Trebuchet MS"/>
          <w:b/>
          <w:color w:val="auto"/>
          <w:sz w:val="28"/>
          <w:lang w:val="ro-RO"/>
        </w:rPr>
        <w:t>ntroducere</w:t>
      </w:r>
      <w:bookmarkEnd w:id="0"/>
    </w:p>
    <w:p w14:paraId="380264E8" w14:textId="77777777" w:rsidR="00DC7292" w:rsidRPr="00DC7292" w:rsidRDefault="00DC7292" w:rsidP="00DC7292">
      <w:pPr>
        <w:rPr>
          <w:lang w:val="ro-RO"/>
        </w:rPr>
      </w:pPr>
    </w:p>
    <w:p w14:paraId="1C039C70" w14:textId="7C8E0E99" w:rsidR="00910639" w:rsidRPr="00EF1BB6" w:rsidRDefault="00910639" w:rsidP="00910639">
      <w:pPr>
        <w:spacing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Prezentul ghid își propune să ofere cadrul structurat de instrucțiuni necesare cu privire la pașii care trebuie urmați pentru o abordare unitară în elaborarea și implementarea ”</w:t>
      </w:r>
      <w:r w:rsidRPr="00EF1BB6">
        <w:rPr>
          <w:rFonts w:ascii="Trebuchet MS" w:eastAsiaTheme="minorHAnsi" w:hAnsi="Trebuchet MS" w:cs="TrebuchetMS"/>
          <w:i/>
          <w:sz w:val="24"/>
          <w:szCs w:val="24"/>
          <w:lang w:val="ro-RO"/>
        </w:rPr>
        <w:t>Procedurii</w:t>
      </w:r>
      <w:r w:rsidRPr="00EF1BB6">
        <w:rPr>
          <w:i/>
          <w:sz w:val="24"/>
          <w:szCs w:val="24"/>
          <w:lang w:val="ro-RO"/>
        </w:rPr>
        <w:t xml:space="preserve"> </w:t>
      </w:r>
      <w:r w:rsidRPr="00EF1BB6">
        <w:rPr>
          <w:rFonts w:ascii="Trebuchet MS" w:eastAsiaTheme="minorHAnsi" w:hAnsi="Trebuchet MS" w:cs="TrebuchetMS"/>
          <w:i/>
          <w:sz w:val="24"/>
          <w:szCs w:val="24"/>
          <w:lang w:val="ro-RO"/>
        </w:rPr>
        <w:t>privind comunicarea din oficiu a informațiilor de interes public în format standardizat și deschis și asigurarea transparenței decizionale”</w:t>
      </w:r>
      <w:r w:rsidRPr="00EF1BB6">
        <w:rPr>
          <w:rFonts w:ascii="Trebuchet MS" w:eastAsiaTheme="minorHAnsi" w:hAnsi="Trebuchet MS" w:cs="TrebuchetMS"/>
          <w:sz w:val="24"/>
          <w:szCs w:val="24"/>
          <w:lang w:val="ro-RO"/>
        </w:rPr>
        <w:t xml:space="preserve"> la nivelul oricărei autorități sau instituții publice centrale sau locale.</w:t>
      </w:r>
      <w:r w:rsidR="00EF1BB6" w:rsidRPr="00EF1BB6">
        <w:rPr>
          <w:rFonts w:ascii="Trebuchet MS" w:eastAsiaTheme="minorHAnsi" w:hAnsi="Trebuchet MS" w:cs="TrebuchetMS"/>
          <w:sz w:val="24"/>
          <w:szCs w:val="24"/>
          <w:lang w:val="ro-RO"/>
        </w:rPr>
        <w:t xml:space="preserve"> Totodată, subliniem faptul că, Procedura de Sistem, oferă cadrul general în vederea elaborarii cu o mai mare acurateţe a unei Proceduri</w:t>
      </w:r>
      <w:r w:rsidR="008B1939">
        <w:rPr>
          <w:rFonts w:ascii="Trebuchet MS" w:eastAsiaTheme="minorHAnsi" w:hAnsi="Trebuchet MS" w:cs="TrebuchetMS"/>
          <w:sz w:val="24"/>
          <w:szCs w:val="24"/>
          <w:lang w:val="ro-RO"/>
        </w:rPr>
        <w:t xml:space="preserve"> personalizate şi adaptate</w:t>
      </w:r>
      <w:r w:rsidR="00EF1BB6" w:rsidRPr="00EF1BB6">
        <w:rPr>
          <w:rFonts w:ascii="Trebuchet MS" w:eastAsiaTheme="minorHAnsi" w:hAnsi="Trebuchet MS" w:cs="TrebuchetMS"/>
          <w:sz w:val="24"/>
          <w:szCs w:val="24"/>
          <w:lang w:val="ro-RO"/>
        </w:rPr>
        <w:t xml:space="preserve"> în funcţie de specificul activităţii autorităţilor/instituţiilor publice centrale şi locale.</w:t>
      </w:r>
    </w:p>
    <w:p w14:paraId="65C79BAC" w14:textId="54B96930" w:rsidR="00492E4F" w:rsidRPr="00EF1BB6" w:rsidRDefault="00141DDD" w:rsidP="00492E4F">
      <w:pPr>
        <w:autoSpaceDE w:val="0"/>
        <w:autoSpaceDN w:val="0"/>
        <w:adjustRightInd w:val="0"/>
        <w:spacing w:after="0"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 xml:space="preserve">Structura </w:t>
      </w:r>
      <w:r w:rsidR="000E18D2" w:rsidRPr="00EF1BB6">
        <w:rPr>
          <w:rFonts w:ascii="Trebuchet MS" w:eastAsiaTheme="minorHAnsi" w:hAnsi="Trebuchet MS" w:cs="TrebuchetMS"/>
          <w:sz w:val="24"/>
          <w:szCs w:val="24"/>
          <w:lang w:val="ro-RO"/>
        </w:rPr>
        <w:t>g</w:t>
      </w:r>
      <w:r w:rsidR="00CA4BD4" w:rsidRPr="00EF1BB6">
        <w:rPr>
          <w:rFonts w:ascii="Trebuchet MS" w:eastAsiaTheme="minorHAnsi" w:hAnsi="Trebuchet MS" w:cs="TrebuchetMS"/>
          <w:sz w:val="24"/>
          <w:szCs w:val="24"/>
          <w:lang w:val="ro-RO"/>
        </w:rPr>
        <w:t>hid</w:t>
      </w:r>
      <w:r w:rsidR="00A1127F" w:rsidRPr="00EF1BB6">
        <w:rPr>
          <w:rFonts w:ascii="Trebuchet MS" w:eastAsiaTheme="minorHAnsi" w:hAnsi="Trebuchet MS" w:cs="TrebuchetMS"/>
          <w:sz w:val="24"/>
          <w:szCs w:val="24"/>
          <w:lang w:val="ro-RO"/>
        </w:rPr>
        <w:t>ului</w:t>
      </w:r>
      <w:r w:rsidR="00CA4BD4" w:rsidRPr="00EF1BB6">
        <w:rPr>
          <w:rFonts w:ascii="Trebuchet MS" w:eastAsiaTheme="minorHAnsi" w:hAnsi="Trebuchet MS" w:cs="TrebuchetMS"/>
          <w:sz w:val="24"/>
          <w:szCs w:val="24"/>
          <w:lang w:val="ro-RO"/>
        </w:rPr>
        <w:t xml:space="preserve"> pornește de la principalele categorii de aspecte identificate ca fiind interpretări limitative, neuniforme ale prev</w:t>
      </w:r>
      <w:r w:rsidR="000E18D2" w:rsidRPr="00EF1BB6">
        <w:rPr>
          <w:rFonts w:ascii="Trebuchet MS" w:eastAsiaTheme="minorHAnsi" w:hAnsi="Trebuchet MS" w:cs="TrebuchetMS"/>
          <w:sz w:val="24"/>
          <w:szCs w:val="24"/>
          <w:lang w:val="ro-RO"/>
        </w:rPr>
        <w:t>ederilor legale</w:t>
      </w:r>
      <w:r w:rsidR="00CA4BD4" w:rsidRPr="00EF1BB6">
        <w:rPr>
          <w:rFonts w:ascii="Trebuchet MS" w:eastAsiaTheme="minorHAnsi" w:hAnsi="Trebuchet MS" w:cs="TrebuchetMS"/>
          <w:sz w:val="24"/>
          <w:szCs w:val="24"/>
          <w:lang w:val="ro-RO"/>
        </w:rPr>
        <w:t xml:space="preserve">, care restrâng liberul acces la informațiile de interes public, precum și de </w:t>
      </w:r>
      <w:r w:rsidR="000E18D2" w:rsidRPr="00EF1BB6">
        <w:rPr>
          <w:rFonts w:ascii="Trebuchet MS" w:eastAsiaTheme="minorHAnsi" w:hAnsi="Trebuchet MS" w:cs="TrebuchetMS"/>
          <w:sz w:val="24"/>
          <w:szCs w:val="24"/>
          <w:lang w:val="ro-RO"/>
        </w:rPr>
        <w:t xml:space="preserve">la </w:t>
      </w:r>
      <w:r w:rsidR="00CA4BD4" w:rsidRPr="00EF1BB6">
        <w:rPr>
          <w:rFonts w:ascii="Trebuchet MS" w:eastAsiaTheme="minorHAnsi" w:hAnsi="Trebuchet MS" w:cs="TrebuchetMS"/>
          <w:sz w:val="24"/>
          <w:szCs w:val="24"/>
          <w:lang w:val="ro-RO"/>
        </w:rPr>
        <w:t>cele identificate ca practici neuniforme în organizarea consultărilor publice.</w:t>
      </w:r>
      <w:r w:rsidR="000E18D2" w:rsidRPr="00EF1BB6">
        <w:rPr>
          <w:rFonts w:ascii="Trebuchet MS" w:eastAsiaTheme="minorHAnsi" w:hAnsi="Trebuchet MS" w:cs="TrebuchetMS"/>
          <w:sz w:val="24"/>
          <w:szCs w:val="24"/>
          <w:lang w:val="ro-RO"/>
        </w:rPr>
        <w:t xml:space="preserve"> </w:t>
      </w:r>
    </w:p>
    <w:p w14:paraId="35AC0AF9" w14:textId="1D76BD52" w:rsidR="00BF0CD3" w:rsidRPr="00EF1BB6" w:rsidRDefault="00910639" w:rsidP="00492E4F">
      <w:pPr>
        <w:autoSpaceDE w:val="0"/>
        <w:autoSpaceDN w:val="0"/>
        <w:adjustRightInd w:val="0"/>
        <w:spacing w:after="0" w:line="360" w:lineRule="auto"/>
        <w:jc w:val="both"/>
        <w:rPr>
          <w:rFonts w:ascii="Trebuchet MS" w:eastAsiaTheme="minorHAnsi" w:hAnsi="Trebuchet MS" w:cs="TrebuchetMS"/>
          <w:sz w:val="24"/>
          <w:szCs w:val="24"/>
          <w:lang w:val="ro-RO"/>
        </w:rPr>
      </w:pPr>
      <w:r w:rsidRPr="00EF1BB6">
        <w:rPr>
          <w:rFonts w:ascii="Trebuchet MS" w:eastAsiaTheme="minorHAnsi" w:hAnsi="Trebuchet MS" w:cs="TrebuchetMS"/>
          <w:sz w:val="24"/>
          <w:szCs w:val="24"/>
          <w:lang w:val="ro-RO"/>
        </w:rPr>
        <w:t>Ghidul oferă</w:t>
      </w:r>
      <w:r w:rsidR="00A0596F"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explicații pr</w:t>
      </w:r>
      <w:r w:rsidRPr="00EF1BB6">
        <w:rPr>
          <w:rFonts w:ascii="Trebuchet MS" w:eastAsiaTheme="minorHAnsi" w:hAnsi="Trebuchet MS" w:cs="TrebuchetMS"/>
          <w:sz w:val="24"/>
          <w:szCs w:val="24"/>
          <w:lang w:val="ro-RO"/>
        </w:rPr>
        <w:t xml:space="preserve">ivind sfera de aplicabilitate </w:t>
      </w:r>
      <w:r w:rsidR="005531E6" w:rsidRPr="00EF1BB6">
        <w:rPr>
          <w:rFonts w:ascii="Trebuchet MS" w:eastAsiaTheme="minorHAnsi" w:hAnsi="Trebuchet MS" w:cs="TrebuchetMS"/>
          <w:sz w:val="24"/>
          <w:szCs w:val="24"/>
          <w:lang w:val="ro-RO"/>
        </w:rPr>
        <w:t xml:space="preserve">și </w:t>
      </w:r>
      <w:r w:rsidR="00BF0CD3" w:rsidRPr="00EF1BB6">
        <w:rPr>
          <w:rFonts w:ascii="Trebuchet MS" w:eastAsiaTheme="minorHAnsi" w:hAnsi="Trebuchet MS" w:cs="TrebuchetMS"/>
          <w:sz w:val="24"/>
          <w:szCs w:val="24"/>
          <w:lang w:val="ro-RO"/>
        </w:rPr>
        <w:t xml:space="preserve">elementele esențiale </w:t>
      </w:r>
      <w:r w:rsidR="00F06DA9" w:rsidRPr="00EF1BB6">
        <w:rPr>
          <w:rFonts w:ascii="Trebuchet MS" w:eastAsiaTheme="minorHAnsi" w:hAnsi="Trebuchet MS" w:cs="TrebuchetMS"/>
          <w:sz w:val="24"/>
          <w:szCs w:val="24"/>
          <w:lang w:val="ro-RO"/>
        </w:rPr>
        <w:t>din procedura menționată</w:t>
      </w:r>
      <w:r w:rsidR="00394523" w:rsidRPr="00EF1BB6">
        <w:rPr>
          <w:rFonts w:ascii="Trebuchet MS" w:eastAsiaTheme="minorHAnsi" w:hAnsi="Trebuchet MS" w:cs="TrebuchetMS"/>
          <w:sz w:val="24"/>
          <w:szCs w:val="24"/>
          <w:lang w:val="ro-RO"/>
        </w:rPr>
        <w:t>,</w:t>
      </w:r>
      <w:r w:rsidR="00F06DA9"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clarificând aspectele identificate ca practici neuniforme</w:t>
      </w:r>
      <w:r w:rsidR="00394523" w:rsidRPr="00EF1BB6">
        <w:rPr>
          <w:rFonts w:ascii="Trebuchet MS" w:eastAsiaTheme="minorHAnsi" w:hAnsi="Trebuchet MS" w:cs="TrebuchetMS"/>
          <w:sz w:val="24"/>
          <w:szCs w:val="24"/>
          <w:lang w:val="ro-RO"/>
        </w:rPr>
        <w:t xml:space="preserve"> și limitative</w:t>
      </w:r>
      <w:r w:rsidR="00BF0CD3" w:rsidRPr="00EF1BB6">
        <w:rPr>
          <w:rFonts w:ascii="Trebuchet MS" w:eastAsiaTheme="minorHAnsi" w:hAnsi="Trebuchet MS" w:cs="TrebuchetMS"/>
          <w:sz w:val="24"/>
          <w:szCs w:val="24"/>
          <w:lang w:val="ro-RO"/>
        </w:rPr>
        <w:t>.</w:t>
      </w:r>
      <w:r w:rsidR="00394523" w:rsidRPr="00EF1BB6">
        <w:rPr>
          <w:rFonts w:ascii="Trebuchet MS" w:eastAsiaTheme="minorHAnsi" w:hAnsi="Trebuchet MS" w:cs="TrebuchetMS"/>
          <w:sz w:val="24"/>
          <w:szCs w:val="24"/>
          <w:lang w:val="ro-RO"/>
        </w:rPr>
        <w:t xml:space="preserve"> </w:t>
      </w:r>
      <w:r w:rsidR="00BF0CD3" w:rsidRPr="00EF1BB6">
        <w:rPr>
          <w:rFonts w:ascii="Trebuchet MS" w:eastAsiaTheme="minorHAnsi" w:hAnsi="Trebuchet MS" w:cs="TrebuchetMS"/>
          <w:sz w:val="24"/>
          <w:szCs w:val="24"/>
          <w:lang w:val="ro-RO"/>
        </w:rPr>
        <w:t>Pentru simplificarea eforturilor administrației publice</w:t>
      </w:r>
      <w:r w:rsidR="00121084" w:rsidRPr="00EF1BB6">
        <w:rPr>
          <w:rFonts w:ascii="Trebuchet MS" w:eastAsiaTheme="minorHAnsi" w:hAnsi="Trebuchet MS" w:cs="TrebuchetMS"/>
          <w:sz w:val="24"/>
          <w:szCs w:val="24"/>
          <w:lang w:val="ro-RO"/>
        </w:rPr>
        <w:t xml:space="preserve"> centrale şi locale</w:t>
      </w:r>
      <w:r w:rsidR="00BF0CD3" w:rsidRPr="00EF1BB6">
        <w:rPr>
          <w:rFonts w:ascii="Trebuchet MS" w:eastAsiaTheme="minorHAnsi" w:hAnsi="Trebuchet MS" w:cs="TrebuchetMS"/>
          <w:sz w:val="24"/>
          <w:szCs w:val="24"/>
          <w:lang w:val="ro-RO"/>
        </w:rPr>
        <w:t xml:space="preserve">, materialul </w:t>
      </w:r>
      <w:r w:rsidR="00A0596F" w:rsidRPr="00EF1BB6">
        <w:rPr>
          <w:rFonts w:ascii="Trebuchet MS" w:eastAsiaTheme="minorHAnsi" w:hAnsi="Trebuchet MS" w:cs="TrebuchetMS"/>
          <w:sz w:val="24"/>
          <w:szCs w:val="24"/>
          <w:lang w:val="ro-RO"/>
        </w:rPr>
        <w:t xml:space="preserve">oferă o serie de </w:t>
      </w:r>
      <w:r w:rsidR="00121084" w:rsidRPr="00EF1BB6">
        <w:rPr>
          <w:rFonts w:ascii="Trebuchet MS" w:eastAsiaTheme="minorHAnsi" w:hAnsi="Trebuchet MS" w:cs="TrebuchetMS"/>
          <w:sz w:val="24"/>
          <w:szCs w:val="24"/>
          <w:lang w:val="ro-RO"/>
        </w:rPr>
        <w:t>de linii directoare</w:t>
      </w:r>
      <w:r w:rsidR="00BF0CD3" w:rsidRPr="00EF1BB6">
        <w:rPr>
          <w:rFonts w:ascii="Trebuchet MS" w:eastAsiaTheme="minorHAnsi" w:hAnsi="Trebuchet MS" w:cs="TrebuchetMS"/>
          <w:sz w:val="24"/>
          <w:szCs w:val="24"/>
          <w:lang w:val="ro-RO"/>
        </w:rPr>
        <w:t xml:space="preserve"> pentru uniformizarea practicilor de lucru, fiind concomitent un sprijin implicit pentru cetățean în condițiile în care o abordare uniformă în tot sistemul public îi facilitează accesul la informația de interes public și îl ajută se implice mai ușor</w:t>
      </w:r>
      <w:r w:rsidR="00394523" w:rsidRPr="00EF1BB6">
        <w:rPr>
          <w:rFonts w:ascii="Trebuchet MS" w:eastAsiaTheme="minorHAnsi" w:hAnsi="Trebuchet MS" w:cs="TrebuchetMS"/>
          <w:sz w:val="24"/>
          <w:szCs w:val="24"/>
          <w:lang w:val="ro-RO"/>
        </w:rPr>
        <w:t xml:space="preserve"> în decizia publică</w:t>
      </w:r>
      <w:r w:rsidR="00BF0CD3" w:rsidRPr="00EF1BB6">
        <w:rPr>
          <w:rFonts w:ascii="Trebuchet MS" w:eastAsiaTheme="minorHAnsi" w:hAnsi="Trebuchet MS" w:cs="TrebuchetMS"/>
          <w:sz w:val="24"/>
          <w:szCs w:val="24"/>
          <w:lang w:val="ro-RO"/>
        </w:rPr>
        <w:t>.</w:t>
      </w:r>
    </w:p>
    <w:p w14:paraId="242DC51B" w14:textId="77777777" w:rsidR="00492E4F" w:rsidRPr="00EF1BB6" w:rsidRDefault="00492E4F" w:rsidP="00492E4F">
      <w:pPr>
        <w:autoSpaceDE w:val="0"/>
        <w:autoSpaceDN w:val="0"/>
        <w:adjustRightInd w:val="0"/>
        <w:spacing w:after="0" w:line="360" w:lineRule="auto"/>
        <w:jc w:val="both"/>
        <w:rPr>
          <w:rFonts w:ascii="Trebuchet MS" w:eastAsiaTheme="minorHAnsi" w:hAnsi="Trebuchet MS" w:cs="TrebuchetMS"/>
          <w:sz w:val="24"/>
          <w:szCs w:val="24"/>
          <w:lang w:val="ro-RO"/>
        </w:rPr>
      </w:pPr>
    </w:p>
    <w:p w14:paraId="0AEF5DB3" w14:textId="0BFA6341" w:rsidR="00133531" w:rsidRPr="00EF1BB6" w:rsidRDefault="00141DDD" w:rsidP="005531E6">
      <w:pPr>
        <w:autoSpaceDE w:val="0"/>
        <w:autoSpaceDN w:val="0"/>
        <w:adjustRightInd w:val="0"/>
        <w:spacing w:after="0" w:line="360" w:lineRule="auto"/>
        <w:jc w:val="both"/>
        <w:rPr>
          <w:rFonts w:ascii="Trebuchet MS" w:eastAsiaTheme="minorHAnsi" w:hAnsi="Trebuchet MS" w:cs="TrebuchetMS-Bold"/>
          <w:b/>
          <w:bCs/>
          <w:sz w:val="24"/>
          <w:szCs w:val="24"/>
          <w:lang w:val="ro-RO"/>
        </w:rPr>
      </w:pPr>
      <w:r w:rsidRPr="00EF1BB6">
        <w:rPr>
          <w:rFonts w:ascii="Trebuchet MS" w:eastAsiaTheme="minorHAnsi" w:hAnsi="Trebuchet MS" w:cs="TrebuchetMS"/>
          <w:sz w:val="24"/>
          <w:szCs w:val="24"/>
          <w:lang w:val="ro-RO"/>
        </w:rPr>
        <w:t xml:space="preserve">În cadrul proiectului </w:t>
      </w:r>
      <w:r w:rsidR="00E54D64" w:rsidRPr="00EF1BB6">
        <w:rPr>
          <w:rFonts w:ascii="Trebuchet MS" w:eastAsiaTheme="minorHAnsi" w:hAnsi="Trebuchet MS" w:cs="TrebuchetMS"/>
          <w:sz w:val="24"/>
          <w:szCs w:val="24"/>
          <w:lang w:val="ro-RO"/>
        </w:rPr>
        <w:t>„</w:t>
      </w:r>
      <w:r w:rsidR="00E54D64" w:rsidRPr="00EF1BB6">
        <w:rPr>
          <w:rFonts w:ascii="Trebuchet MS" w:eastAsiaTheme="minorHAnsi" w:hAnsi="Trebuchet MS" w:cs="TrebuchetMS"/>
          <w:i/>
          <w:sz w:val="24"/>
          <w:szCs w:val="24"/>
          <w:lang w:val="ro-RO"/>
        </w:rPr>
        <w:t>Guvernare transparentă, deschisă și participativă – standardizare, armonizare, dialog îmbunătățit</w:t>
      </w:r>
      <w:r w:rsidRPr="00EF1BB6">
        <w:rPr>
          <w:rFonts w:ascii="Trebuchet MS" w:eastAsiaTheme="minorHAnsi" w:hAnsi="Trebuchet MS" w:cs="TrebuchetMS-Italic"/>
          <w:i/>
          <w:iCs/>
          <w:sz w:val="24"/>
          <w:szCs w:val="24"/>
          <w:lang w:val="ro-RO"/>
        </w:rPr>
        <w:t xml:space="preserve"> – cod SIPOCA 3</w:t>
      </w:r>
      <w:r w:rsidR="006A2A71" w:rsidRPr="00EF1BB6">
        <w:rPr>
          <w:rFonts w:ascii="Trebuchet MS" w:eastAsiaTheme="minorHAnsi" w:hAnsi="Trebuchet MS" w:cs="TrebuchetMS-Italic"/>
          <w:i/>
          <w:iCs/>
          <w:sz w:val="24"/>
          <w:szCs w:val="24"/>
          <w:lang w:val="ro-RO"/>
        </w:rPr>
        <w:t>5</w:t>
      </w:r>
      <w:r w:rsidRPr="00EF1BB6">
        <w:rPr>
          <w:rFonts w:ascii="Trebuchet MS" w:eastAsiaTheme="minorHAnsi" w:hAnsi="Trebuchet MS" w:cs="TrebuchetMS-Italic"/>
          <w:i/>
          <w:iCs/>
          <w:sz w:val="24"/>
          <w:szCs w:val="24"/>
          <w:lang w:val="ro-RO"/>
        </w:rPr>
        <w:t>”</w:t>
      </w:r>
      <w:r w:rsidRPr="00EF1BB6">
        <w:rPr>
          <w:rFonts w:ascii="Trebuchet MS" w:eastAsiaTheme="minorHAnsi" w:hAnsi="Trebuchet MS" w:cs="TrebuchetMS"/>
          <w:sz w:val="24"/>
          <w:szCs w:val="24"/>
          <w:lang w:val="ro-RO"/>
        </w:rPr>
        <w:t>,</w:t>
      </w:r>
      <w:r w:rsidR="00330362" w:rsidRPr="00EF1BB6">
        <w:rPr>
          <w:rFonts w:ascii="Trebuchet MS" w:eastAsiaTheme="minorHAnsi" w:hAnsi="Trebuchet MS" w:cs="TrebuchetMS"/>
          <w:sz w:val="24"/>
          <w:szCs w:val="24"/>
          <w:lang w:val="ro-RO"/>
        </w:rPr>
        <w:t xml:space="preserve"> </w:t>
      </w:r>
      <w:r w:rsidRPr="00EF1BB6">
        <w:rPr>
          <w:rFonts w:ascii="Trebuchet MS" w:eastAsiaTheme="minorHAnsi" w:hAnsi="Trebuchet MS" w:cs="TrebuchetMS"/>
          <w:sz w:val="24"/>
          <w:szCs w:val="24"/>
          <w:lang w:val="ro-RO"/>
        </w:rPr>
        <w:t xml:space="preserve">forma finală a </w:t>
      </w:r>
      <w:r w:rsidR="00A7583D" w:rsidRPr="00EF1BB6">
        <w:rPr>
          <w:rFonts w:ascii="Trebuchet MS" w:eastAsiaTheme="minorHAnsi" w:hAnsi="Trebuchet MS" w:cs="TrebuchetMS"/>
          <w:sz w:val="24"/>
          <w:szCs w:val="24"/>
          <w:lang w:val="ro-RO"/>
        </w:rPr>
        <w:t>”</w:t>
      </w:r>
      <w:r w:rsidR="006A2A71" w:rsidRPr="00EF1BB6">
        <w:rPr>
          <w:rFonts w:ascii="Trebuchet MS" w:eastAsiaTheme="minorHAnsi" w:hAnsi="Trebuchet MS" w:cs="TrebuchetMS"/>
          <w:i/>
          <w:sz w:val="24"/>
          <w:szCs w:val="24"/>
          <w:lang w:val="ro-RO"/>
        </w:rPr>
        <w:t>Procedurii</w:t>
      </w:r>
      <w:r w:rsidR="00415661" w:rsidRPr="00EF1BB6">
        <w:rPr>
          <w:rFonts w:ascii="Trebuchet MS" w:eastAsiaTheme="minorHAnsi" w:hAnsi="Trebuchet MS" w:cs="TrebuchetMS"/>
          <w:i/>
          <w:sz w:val="24"/>
          <w:szCs w:val="24"/>
          <w:lang w:val="ro-RO"/>
        </w:rPr>
        <w:t xml:space="preserve"> de sistem</w:t>
      </w:r>
      <w:r w:rsidR="000C4163" w:rsidRPr="00EF1BB6">
        <w:rPr>
          <w:rFonts w:ascii="Trebuchet MS" w:eastAsiaTheme="minorHAnsi" w:hAnsi="Trebuchet MS" w:cs="TrebuchetMS"/>
          <w:i/>
          <w:sz w:val="24"/>
          <w:szCs w:val="24"/>
          <w:lang w:val="ro-RO"/>
        </w:rPr>
        <w:t xml:space="preserve"> privind comunicarea din oficiu a informațiilor de interes public în format standardizat și deschis și asigurarea transparenței decizionale</w:t>
      </w:r>
      <w:r w:rsidR="00A7583D" w:rsidRPr="00EF1BB6">
        <w:rPr>
          <w:rFonts w:ascii="Trebuchet MS" w:eastAsiaTheme="minorHAnsi" w:hAnsi="Trebuchet MS" w:cs="TrebuchetMS"/>
          <w:i/>
          <w:sz w:val="24"/>
          <w:szCs w:val="24"/>
          <w:lang w:val="ro-RO"/>
        </w:rPr>
        <w:t>”</w:t>
      </w:r>
      <w:r w:rsidR="000C4163" w:rsidRPr="00EF1BB6">
        <w:rPr>
          <w:rFonts w:ascii="Trebuchet MS" w:eastAsiaTheme="minorHAnsi" w:hAnsi="Trebuchet MS" w:cs="TrebuchetMS"/>
          <w:i/>
          <w:sz w:val="24"/>
          <w:szCs w:val="24"/>
          <w:lang w:val="ro-RO"/>
        </w:rPr>
        <w:t xml:space="preserve"> </w:t>
      </w:r>
      <w:r w:rsidR="006A2A71" w:rsidRPr="00EF1BB6">
        <w:rPr>
          <w:rFonts w:ascii="Trebuchet MS" w:eastAsiaTheme="minorHAnsi" w:hAnsi="Trebuchet MS" w:cs="TrebuchetMS"/>
          <w:sz w:val="24"/>
          <w:szCs w:val="24"/>
          <w:lang w:val="ro-RO"/>
        </w:rPr>
        <w:t xml:space="preserve">și a </w:t>
      </w:r>
      <w:r w:rsidR="00A7583D" w:rsidRPr="00EF1BB6">
        <w:rPr>
          <w:rFonts w:ascii="Trebuchet MS" w:eastAsiaTheme="minorHAnsi" w:hAnsi="Trebuchet MS" w:cs="TrebuchetMS"/>
          <w:sz w:val="24"/>
          <w:szCs w:val="24"/>
          <w:lang w:val="ro-RO"/>
        </w:rPr>
        <w:t>”</w:t>
      </w:r>
      <w:r w:rsidRPr="00EF1BB6">
        <w:rPr>
          <w:rFonts w:ascii="Trebuchet MS" w:eastAsiaTheme="minorHAnsi" w:hAnsi="Trebuchet MS" w:cs="TrebuchetMS-Italic"/>
          <w:i/>
          <w:iCs/>
          <w:sz w:val="24"/>
          <w:szCs w:val="24"/>
          <w:lang w:val="ro-RO"/>
        </w:rPr>
        <w:t>Ghidului</w:t>
      </w:r>
      <w:r w:rsidR="006A2A71" w:rsidRPr="00EF1BB6">
        <w:rPr>
          <w:rFonts w:ascii="Trebuchet MS" w:eastAsiaTheme="minorHAnsi" w:hAnsi="Trebuchet MS" w:cs="TrebuchetMS-Italic"/>
          <w:i/>
          <w:iCs/>
          <w:sz w:val="24"/>
          <w:szCs w:val="24"/>
          <w:lang w:val="ro-RO"/>
        </w:rPr>
        <w:t xml:space="preserve"> </w:t>
      </w:r>
      <w:r w:rsidR="008709E2" w:rsidRPr="00EF1BB6">
        <w:rPr>
          <w:rFonts w:ascii="Trebuchet MS" w:eastAsiaTheme="minorHAnsi" w:hAnsi="Trebuchet MS" w:cs="TrebuchetMS-Italic"/>
          <w:i/>
          <w:iCs/>
          <w:sz w:val="24"/>
          <w:szCs w:val="24"/>
          <w:lang w:val="ro-RO"/>
        </w:rPr>
        <w:t>explicativ pentru elaborarea și implementarea unitară a procedurii de sistem privind comunicarea din oficiu a informațiilor de interes public în format standardizat și deschis și asigurarea transparenței decizionale</w:t>
      </w:r>
      <w:r w:rsidR="00A7583D" w:rsidRPr="00EF1BB6">
        <w:rPr>
          <w:rFonts w:ascii="Trebuchet MS" w:eastAsiaTheme="minorHAnsi" w:hAnsi="Trebuchet MS" w:cs="TrebuchetMS-Italic"/>
          <w:i/>
          <w:iCs/>
          <w:sz w:val="24"/>
          <w:szCs w:val="24"/>
          <w:lang w:val="ro-RO"/>
        </w:rPr>
        <w:t>”</w:t>
      </w:r>
      <w:r w:rsidR="006A2A71" w:rsidRPr="00EF1BB6">
        <w:rPr>
          <w:rFonts w:ascii="Trebuchet MS" w:eastAsiaTheme="minorHAnsi" w:hAnsi="Trebuchet MS" w:cs="TrebuchetMS-Italic"/>
          <w:i/>
          <w:iCs/>
          <w:sz w:val="24"/>
          <w:szCs w:val="24"/>
          <w:lang w:val="ro-RO"/>
        </w:rPr>
        <w:t xml:space="preserve"> </w:t>
      </w:r>
      <w:r w:rsidRPr="00EF1BB6">
        <w:rPr>
          <w:rFonts w:ascii="Trebuchet MS" w:eastAsiaTheme="minorHAnsi" w:hAnsi="Trebuchet MS" w:cs="TrebuchetMS"/>
          <w:sz w:val="24"/>
          <w:szCs w:val="24"/>
          <w:lang w:val="ro-RO"/>
        </w:rPr>
        <w:t xml:space="preserve">a fost definitivată după </w:t>
      </w:r>
      <w:r w:rsidR="003474C8" w:rsidRPr="00EF1BB6">
        <w:rPr>
          <w:rFonts w:ascii="Trebuchet MS" w:eastAsiaTheme="minorHAnsi" w:hAnsi="Trebuchet MS" w:cs="TrebuchetMS"/>
          <w:sz w:val="24"/>
          <w:szCs w:val="24"/>
          <w:lang w:val="ro-RO"/>
        </w:rPr>
        <w:t>solicitarea punctelor de vedere ale tuturor instituțiilor prefectului.</w:t>
      </w:r>
      <w:r w:rsidR="00121084" w:rsidRPr="00EF1BB6">
        <w:rPr>
          <w:rFonts w:ascii="Trebuchet MS" w:eastAsiaTheme="minorHAnsi" w:hAnsi="Trebuchet MS" w:cs="TrebuchetMS"/>
          <w:sz w:val="24"/>
          <w:szCs w:val="24"/>
          <w:lang w:val="ro-RO"/>
        </w:rPr>
        <w:t xml:space="preserve"> </w:t>
      </w:r>
    </w:p>
    <w:p w14:paraId="461C35B5" w14:textId="1A64DFC3" w:rsidR="00EF1BB6" w:rsidRDefault="00375BB7" w:rsidP="006D5C19">
      <w:pPr>
        <w:pStyle w:val="Heading1"/>
        <w:jc w:val="center"/>
        <w:rPr>
          <w:rFonts w:ascii="Trebuchet MS" w:eastAsiaTheme="minorHAnsi" w:hAnsi="Trebuchet MS"/>
          <w:b/>
          <w:color w:val="auto"/>
          <w:sz w:val="28"/>
          <w:lang w:val="ro-RO"/>
        </w:rPr>
      </w:pPr>
      <w:bookmarkStart w:id="1" w:name="_Toc531162380"/>
      <w:r w:rsidRPr="00DC07AE">
        <w:rPr>
          <w:rFonts w:ascii="Trebuchet MS" w:eastAsiaTheme="minorHAnsi" w:hAnsi="Trebuchet MS"/>
          <w:b/>
          <w:color w:val="auto"/>
          <w:sz w:val="28"/>
          <w:lang w:val="ro-RO"/>
        </w:rPr>
        <w:lastRenderedPageBreak/>
        <w:t xml:space="preserve">Capitolul </w:t>
      </w:r>
      <w:r w:rsidR="00EF1BB6">
        <w:rPr>
          <w:rFonts w:ascii="Trebuchet MS" w:eastAsiaTheme="minorHAnsi" w:hAnsi="Trebuchet MS"/>
          <w:b/>
          <w:color w:val="auto"/>
          <w:sz w:val="28"/>
          <w:lang w:val="ro-RO"/>
        </w:rPr>
        <w:t>I</w:t>
      </w:r>
    </w:p>
    <w:p w14:paraId="1BEA5B0B" w14:textId="43453A4B" w:rsidR="00682126" w:rsidRPr="00DC07AE" w:rsidRDefault="009D4441" w:rsidP="006D5C19">
      <w:pPr>
        <w:pStyle w:val="Heading1"/>
        <w:jc w:val="center"/>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NECESITATEA ELABORĂRII</w:t>
      </w:r>
      <w:r w:rsidR="00896044" w:rsidRPr="00DC07AE">
        <w:rPr>
          <w:rFonts w:ascii="Trebuchet MS" w:eastAsiaTheme="minorHAnsi" w:hAnsi="Trebuchet MS"/>
          <w:b/>
          <w:color w:val="auto"/>
          <w:sz w:val="28"/>
          <w:lang w:val="ro-RO"/>
        </w:rPr>
        <w:t xml:space="preserve"> </w:t>
      </w:r>
      <w:r w:rsidR="00EF1BB6">
        <w:rPr>
          <w:rFonts w:ascii="Trebuchet MS" w:eastAsiaTheme="minorHAnsi" w:hAnsi="Trebuchet MS"/>
          <w:b/>
          <w:color w:val="auto"/>
          <w:sz w:val="28"/>
          <w:lang w:val="ro-RO"/>
        </w:rPr>
        <w:t>„</w:t>
      </w:r>
      <w:r w:rsidR="005D5609" w:rsidRPr="00DC07AE">
        <w:rPr>
          <w:rFonts w:ascii="Trebuchet MS" w:eastAsiaTheme="minorHAnsi" w:hAnsi="Trebuchet MS"/>
          <w:b/>
          <w:color w:val="auto"/>
          <w:sz w:val="28"/>
          <w:lang w:val="ro-RO"/>
        </w:rPr>
        <w:t>PROCEDURII DE</w:t>
      </w:r>
      <w:r w:rsidR="00375BB7" w:rsidRPr="00DC07AE">
        <w:rPr>
          <w:rFonts w:ascii="Trebuchet MS" w:eastAsiaTheme="minorHAnsi" w:hAnsi="Trebuchet MS"/>
          <w:b/>
          <w:color w:val="auto"/>
          <w:sz w:val="28"/>
          <w:lang w:val="ro-RO"/>
        </w:rPr>
        <w:t xml:space="preserve"> SISTEM</w:t>
      </w:r>
      <w:r w:rsidRPr="00DC07AE">
        <w:rPr>
          <w:rFonts w:ascii="Trebuchet MS" w:eastAsiaTheme="minorHAnsi" w:hAnsi="Trebuchet MS"/>
          <w:b/>
          <w:color w:val="auto"/>
          <w:sz w:val="28"/>
          <w:lang w:val="ro-RO"/>
        </w:rPr>
        <w:t xml:space="preserve"> </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bookmarkEnd w:id="1"/>
    </w:p>
    <w:p w14:paraId="6A19E952" w14:textId="77777777" w:rsidR="0047210F" w:rsidRPr="001B2421" w:rsidRDefault="0047210F" w:rsidP="006D5C19">
      <w:pPr>
        <w:autoSpaceDE w:val="0"/>
        <w:autoSpaceDN w:val="0"/>
        <w:adjustRightInd w:val="0"/>
        <w:spacing w:after="0" w:line="360" w:lineRule="auto"/>
        <w:jc w:val="center"/>
        <w:rPr>
          <w:rFonts w:ascii="Trebuchet MS" w:eastAsiaTheme="minorHAnsi" w:hAnsi="Trebuchet MS" w:cs="TrebuchetMS-Bold"/>
          <w:b/>
          <w:bCs/>
          <w:sz w:val="28"/>
          <w:szCs w:val="28"/>
          <w:lang w:val="ro-RO"/>
        </w:rPr>
      </w:pPr>
    </w:p>
    <w:p w14:paraId="7F18D058" w14:textId="77777777" w:rsidR="003A24A9" w:rsidRPr="00DC07AE" w:rsidRDefault="00375BB7" w:rsidP="00AD13B9">
      <w:pPr>
        <w:pStyle w:val="Heading2"/>
        <w:jc w:val="both"/>
        <w:rPr>
          <w:rFonts w:ascii="Trebuchet MS" w:eastAsiaTheme="minorHAnsi" w:hAnsi="Trebuchet MS"/>
          <w:b/>
          <w:color w:val="auto"/>
          <w:sz w:val="28"/>
          <w:lang w:val="ro-RO"/>
        </w:rPr>
      </w:pPr>
      <w:bookmarkStart w:id="2" w:name="_Toc531162381"/>
      <w:r w:rsidRPr="00DC07AE">
        <w:rPr>
          <w:rFonts w:ascii="Trebuchet MS" w:eastAsiaTheme="minorHAnsi" w:hAnsi="Trebuchet MS"/>
          <w:b/>
          <w:color w:val="auto"/>
          <w:sz w:val="28"/>
          <w:lang w:val="ro-RO"/>
        </w:rPr>
        <w:t>I</w:t>
      </w:r>
      <w:r w:rsidR="00005286" w:rsidRPr="00DC07AE">
        <w:rPr>
          <w:rFonts w:ascii="Trebuchet MS" w:eastAsiaTheme="minorHAnsi" w:hAnsi="Trebuchet MS"/>
          <w:b/>
          <w:color w:val="auto"/>
          <w:sz w:val="28"/>
          <w:lang w:val="ro-RO"/>
        </w:rPr>
        <w:t>.</w:t>
      </w:r>
      <w:r w:rsidR="003A24A9" w:rsidRPr="00DC07AE">
        <w:rPr>
          <w:rFonts w:ascii="Trebuchet MS" w:eastAsiaTheme="minorHAnsi" w:hAnsi="Trebuchet MS"/>
          <w:b/>
          <w:color w:val="auto"/>
          <w:sz w:val="28"/>
          <w:lang w:val="ro-RO"/>
        </w:rPr>
        <w:t>1.</w:t>
      </w:r>
      <w:r w:rsidR="00005286" w:rsidRPr="00DC07AE">
        <w:rPr>
          <w:rFonts w:ascii="Trebuchet MS" w:eastAsiaTheme="minorHAnsi" w:hAnsi="Trebuchet MS"/>
          <w:b/>
          <w:color w:val="auto"/>
          <w:sz w:val="28"/>
          <w:lang w:val="ro-RO"/>
        </w:rPr>
        <w:t xml:space="preserve"> Rezultatele inventarierii practicilor neuniforme</w:t>
      </w:r>
      <w:r w:rsidR="009D4441" w:rsidRPr="00DC07AE">
        <w:rPr>
          <w:rFonts w:ascii="Trebuchet MS" w:eastAsiaTheme="minorHAnsi" w:hAnsi="Trebuchet MS"/>
          <w:b/>
          <w:color w:val="auto"/>
          <w:sz w:val="28"/>
          <w:lang w:val="ro-RO"/>
        </w:rPr>
        <w:t xml:space="preserve"> și limitative</w:t>
      </w:r>
      <w:r w:rsidR="00005286" w:rsidRPr="00DC07AE">
        <w:rPr>
          <w:rFonts w:ascii="Trebuchet MS" w:eastAsiaTheme="minorHAnsi" w:hAnsi="Trebuchet MS"/>
          <w:b/>
          <w:color w:val="auto"/>
          <w:sz w:val="28"/>
          <w:lang w:val="ro-RO"/>
        </w:rPr>
        <w:t xml:space="preserve"> în grupul-țintă</w:t>
      </w:r>
      <w:bookmarkEnd w:id="2"/>
    </w:p>
    <w:p w14:paraId="1FDC8B19" w14:textId="77777777" w:rsidR="00910639" w:rsidRDefault="00910639"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6AD11393" w14:textId="77777777" w:rsidR="0047210F" w:rsidRDefault="00910639" w:rsidP="005531E6">
      <w:pPr>
        <w:autoSpaceDE w:val="0"/>
        <w:autoSpaceDN w:val="0"/>
        <w:adjustRightInd w:val="0"/>
        <w:spacing w:after="0" w:line="360" w:lineRule="auto"/>
        <w:jc w:val="both"/>
        <w:rPr>
          <w:rFonts w:ascii="Trebuchet MS" w:hAnsi="Trebuchet MS"/>
          <w:sz w:val="24"/>
          <w:szCs w:val="24"/>
          <w:lang w:val="ro-RO"/>
        </w:rPr>
      </w:pPr>
      <w:r w:rsidRPr="001B2421">
        <w:rPr>
          <w:rFonts w:ascii="Trebuchet MS" w:eastAsiaTheme="minorHAnsi" w:hAnsi="Trebuchet MS" w:cs="TrebuchetMS-Bold"/>
          <w:bCs/>
          <w:sz w:val="24"/>
          <w:szCs w:val="24"/>
          <w:lang w:val="ro-RO"/>
        </w:rPr>
        <w:t>Legea nr. 544/2001 privind liberul acces la informațiile de interes public și Legea nr. 52/2003 privind transparența decizională, cu modificările și comp</w:t>
      </w:r>
      <w:r>
        <w:rPr>
          <w:rFonts w:ascii="Trebuchet MS" w:eastAsiaTheme="minorHAnsi" w:hAnsi="Trebuchet MS" w:cs="TrebuchetMS-Bold"/>
          <w:bCs/>
          <w:sz w:val="24"/>
          <w:szCs w:val="24"/>
          <w:lang w:val="ro-RO"/>
        </w:rPr>
        <w:t>l</w:t>
      </w:r>
      <w:r w:rsidRPr="001B2421">
        <w:rPr>
          <w:rFonts w:ascii="Trebuchet MS" w:eastAsiaTheme="minorHAnsi" w:hAnsi="Trebuchet MS" w:cs="TrebuchetMS-Bold"/>
          <w:bCs/>
          <w:sz w:val="24"/>
          <w:szCs w:val="24"/>
          <w:lang w:val="ro-RO"/>
        </w:rPr>
        <w:t xml:space="preserve">etările ulterioare, reprezintă </w:t>
      </w:r>
      <w:r w:rsidRPr="001B2421">
        <w:rPr>
          <w:rFonts w:ascii="Trebuchet MS" w:eastAsiaTheme="minorHAnsi" w:hAnsi="Trebuchet MS" w:cs="TrebuchetMS-Bold"/>
          <w:bCs/>
          <w:i/>
          <w:sz w:val="24"/>
          <w:szCs w:val="24"/>
          <w:lang w:val="ro-RO"/>
        </w:rPr>
        <w:t>cadrul normativ esențial în vigoare în România pentru transparența instituțională în special și pentru guvernarea deschisă în ansamblu</w:t>
      </w:r>
      <w:r w:rsidRPr="001B2421">
        <w:rPr>
          <w:rFonts w:ascii="Trebuchet MS" w:eastAsiaTheme="minorHAnsi" w:hAnsi="Trebuchet MS" w:cs="TrebuchetMS-Bold"/>
          <w:bCs/>
          <w:sz w:val="24"/>
          <w:szCs w:val="24"/>
          <w:lang w:val="ro-RO"/>
        </w:rPr>
        <w:t xml:space="preserve">, </w:t>
      </w:r>
      <w:r w:rsidRPr="001B2421">
        <w:rPr>
          <w:rFonts w:ascii="Trebuchet MS" w:hAnsi="Trebuchet MS"/>
          <w:sz w:val="24"/>
          <w:szCs w:val="24"/>
          <w:lang w:val="ro-RO"/>
        </w:rPr>
        <w:t>alături de alte prevederi legale complementare</w:t>
      </w:r>
      <w:r>
        <w:rPr>
          <w:rFonts w:ascii="Trebuchet MS" w:hAnsi="Trebuchet MS"/>
          <w:sz w:val="24"/>
          <w:szCs w:val="24"/>
          <w:lang w:val="ro-RO"/>
        </w:rPr>
        <w:t>.</w:t>
      </w:r>
    </w:p>
    <w:p w14:paraId="0BC99384" w14:textId="24008C1F" w:rsidR="00402B6A" w:rsidRDefault="003C36CE" w:rsidP="005531E6">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 xml:space="preserve">La nivel de practici ale autorităților și instituțiilor publice, </w:t>
      </w:r>
      <w:r w:rsidR="00EF1BB6">
        <w:rPr>
          <w:rFonts w:ascii="Trebuchet MS" w:eastAsiaTheme="minorHAnsi" w:hAnsi="Trebuchet MS" w:cs="TrebuchetMS"/>
          <w:sz w:val="24"/>
          <w:szCs w:val="24"/>
          <w:lang w:val="ro-RO"/>
        </w:rPr>
        <w:t>concluziile „</w:t>
      </w:r>
      <w:r w:rsidR="00E54D64" w:rsidRPr="001B2421">
        <w:rPr>
          <w:rFonts w:ascii="Trebuchet MS" w:eastAsiaTheme="minorHAnsi" w:hAnsi="Trebuchet MS" w:cs="TrebuchetMS"/>
          <w:i/>
          <w:sz w:val="24"/>
          <w:szCs w:val="24"/>
          <w:lang w:val="ro-RO"/>
        </w:rPr>
        <w:t>Raportului de monitorizare asupra implementării Legii nr. 544/2001 privind liberul acces la informaţiile de interes public şi Legii nr. 52/2003 privind transparenţa decizională în administraţia</w:t>
      </w:r>
      <w:r w:rsidR="0017089C" w:rsidRPr="001B2421">
        <w:rPr>
          <w:rFonts w:ascii="Trebuchet MS" w:eastAsiaTheme="minorHAnsi" w:hAnsi="Trebuchet MS" w:cs="TrebuchetMS"/>
          <w:i/>
          <w:sz w:val="24"/>
          <w:szCs w:val="24"/>
          <w:lang w:val="ro-RO"/>
        </w:rPr>
        <w:t xml:space="preserve"> publică în anul 2017</w:t>
      </w:r>
      <w:r>
        <w:rPr>
          <w:rFonts w:ascii="Trebuchet MS" w:eastAsiaTheme="minorHAnsi" w:hAnsi="Trebuchet MS" w:cs="TrebuchetMS"/>
          <w:sz w:val="24"/>
          <w:szCs w:val="24"/>
          <w:lang w:val="ro-RO"/>
        </w:rPr>
        <w:t>” și</w:t>
      </w:r>
      <w:r w:rsidR="000128E6" w:rsidRPr="001B2421">
        <w:rPr>
          <w:rFonts w:ascii="Trebuchet MS" w:eastAsiaTheme="minorHAnsi" w:hAnsi="Trebuchet MS" w:cs="TrebuchetMS"/>
          <w:sz w:val="24"/>
          <w:szCs w:val="24"/>
          <w:lang w:val="ro-RO"/>
        </w:rPr>
        <w:t xml:space="preserve"> concluz</w:t>
      </w:r>
      <w:r w:rsidR="00BA1389">
        <w:rPr>
          <w:rFonts w:ascii="Trebuchet MS" w:eastAsiaTheme="minorHAnsi" w:hAnsi="Trebuchet MS" w:cs="TrebuchetMS"/>
          <w:sz w:val="24"/>
          <w:szCs w:val="24"/>
          <w:lang w:val="ro-RO"/>
        </w:rPr>
        <w:t xml:space="preserve">iile </w:t>
      </w:r>
      <w:r w:rsidR="00E54D64" w:rsidRPr="001B2421">
        <w:rPr>
          <w:rFonts w:ascii="Trebuchet MS" w:eastAsiaTheme="minorHAnsi" w:hAnsi="Trebuchet MS" w:cs="TrebuchetMS"/>
          <w:sz w:val="24"/>
          <w:szCs w:val="24"/>
          <w:lang w:val="ro-RO"/>
        </w:rPr>
        <w:t>grupuri</w:t>
      </w:r>
      <w:r w:rsidR="00BA1389">
        <w:rPr>
          <w:rFonts w:ascii="Trebuchet MS" w:eastAsiaTheme="minorHAnsi" w:hAnsi="Trebuchet MS" w:cs="TrebuchetMS"/>
          <w:sz w:val="24"/>
          <w:szCs w:val="24"/>
          <w:lang w:val="ro-RO"/>
        </w:rPr>
        <w:t>lor</w:t>
      </w:r>
      <w:r w:rsidR="0017089C" w:rsidRPr="001B2421">
        <w:rPr>
          <w:rFonts w:ascii="Trebuchet MS" w:eastAsiaTheme="minorHAnsi" w:hAnsi="Trebuchet MS" w:cs="TrebuchetMS"/>
          <w:sz w:val="24"/>
          <w:szCs w:val="24"/>
          <w:lang w:val="ro-RO"/>
        </w:rPr>
        <w:t xml:space="preserve"> de lucru tematice desfășurate </w:t>
      </w:r>
      <w:r w:rsidR="00EF1BB6">
        <w:rPr>
          <w:rFonts w:ascii="Trebuchet MS" w:eastAsiaTheme="minorHAnsi" w:hAnsi="Trebuchet MS" w:cs="TrebuchetMS"/>
          <w:sz w:val="24"/>
          <w:szCs w:val="24"/>
          <w:lang w:val="ro-RO"/>
        </w:rPr>
        <w:t xml:space="preserve">pe parcursul a două zile, cu reprezentanţii instituţiilor şi autorităţilor, dar şi cu cei ai societăţii civile şi mediului asociativ, </w:t>
      </w:r>
      <w:r w:rsidR="00E54D64" w:rsidRPr="001B2421">
        <w:rPr>
          <w:rFonts w:ascii="Trebuchet MS" w:eastAsiaTheme="minorHAnsi" w:hAnsi="Trebuchet MS" w:cs="TrebuchetMS"/>
          <w:sz w:val="24"/>
          <w:szCs w:val="24"/>
          <w:lang w:val="ro-RO"/>
        </w:rPr>
        <w:t>în cadrul proiectului”</w:t>
      </w:r>
      <w:r w:rsidR="00E54D64" w:rsidRPr="001B2421">
        <w:rPr>
          <w:rFonts w:ascii="Trebuchet MS" w:eastAsiaTheme="minorHAnsi" w:hAnsi="Trebuchet MS" w:cs="TrebuchetMS"/>
          <w:i/>
          <w:sz w:val="24"/>
          <w:szCs w:val="24"/>
          <w:lang w:val="ro-RO"/>
        </w:rPr>
        <w:t>Guvernare transparentă, deschisă și participativă – standardizare, armonizare, dialog îmbunătățit</w:t>
      </w:r>
      <w:r w:rsidR="00E54D64" w:rsidRPr="001B2421">
        <w:rPr>
          <w:rFonts w:ascii="Trebuchet MS" w:eastAsiaTheme="minorHAnsi" w:hAnsi="Trebuchet MS" w:cs="TrebuchetMS"/>
          <w:sz w:val="24"/>
          <w:szCs w:val="24"/>
          <w:lang w:val="ro-RO"/>
        </w:rPr>
        <w:t>”</w:t>
      </w:r>
      <w:r w:rsidR="00EF1BB6">
        <w:rPr>
          <w:rFonts w:ascii="Trebuchet MS" w:eastAsiaTheme="minorHAnsi" w:hAnsi="Trebuchet MS" w:cs="TrebuchetMS"/>
          <w:sz w:val="24"/>
          <w:szCs w:val="24"/>
          <w:lang w:val="ro-RO"/>
        </w:rPr>
        <w:t>- cod</w:t>
      </w:r>
      <w:r>
        <w:rPr>
          <w:rFonts w:ascii="Trebuchet MS" w:eastAsiaTheme="minorHAnsi" w:hAnsi="Trebuchet MS" w:cs="TrebuchetMS"/>
          <w:sz w:val="24"/>
          <w:szCs w:val="24"/>
          <w:lang w:val="ro-RO"/>
        </w:rPr>
        <w:t xml:space="preserve"> </w:t>
      </w:r>
      <w:r w:rsidR="00EF1BB6" w:rsidRPr="001B2421">
        <w:rPr>
          <w:rFonts w:ascii="Trebuchet MS" w:eastAsiaTheme="minorHAnsi" w:hAnsi="Trebuchet MS" w:cs="TrebuchetMS"/>
          <w:sz w:val="24"/>
          <w:szCs w:val="24"/>
          <w:lang w:val="ro-RO"/>
        </w:rPr>
        <w:t>SIPOCA 35</w:t>
      </w:r>
      <w:r w:rsidR="00EF1BB6">
        <w:rPr>
          <w:rFonts w:ascii="Trebuchet MS" w:eastAsiaTheme="minorHAnsi" w:hAnsi="Trebuchet MS" w:cs="TrebuchetMS"/>
          <w:sz w:val="24"/>
          <w:szCs w:val="24"/>
          <w:lang w:val="ro-RO"/>
        </w:rPr>
        <w:t>,</w:t>
      </w:r>
      <w:r w:rsidR="00EF1BB6" w:rsidRPr="001B2421">
        <w:rPr>
          <w:rFonts w:ascii="Trebuchet MS" w:eastAsiaTheme="minorHAnsi" w:hAnsi="Trebuchet MS" w:cs="TrebuchetMS"/>
          <w:sz w:val="24"/>
          <w:szCs w:val="24"/>
          <w:lang w:val="ro-RO"/>
        </w:rPr>
        <w:t xml:space="preserve"> </w:t>
      </w:r>
      <w:r>
        <w:rPr>
          <w:rFonts w:ascii="Trebuchet MS" w:eastAsiaTheme="minorHAnsi" w:hAnsi="Trebuchet MS" w:cs="TrebuchetMS"/>
          <w:sz w:val="24"/>
          <w:szCs w:val="24"/>
          <w:lang w:val="ro-RO"/>
        </w:rPr>
        <w:t xml:space="preserve">au relevat </w:t>
      </w:r>
      <w:r w:rsidR="00402B6A" w:rsidRPr="001B2421">
        <w:rPr>
          <w:rFonts w:ascii="Trebuchet MS" w:eastAsiaTheme="minorHAnsi" w:hAnsi="Trebuchet MS" w:cs="TrebuchetMS"/>
          <w:sz w:val="24"/>
          <w:szCs w:val="24"/>
          <w:lang w:val="ro-RO"/>
        </w:rPr>
        <w:t xml:space="preserve">o serie de </w:t>
      </w:r>
      <w:r w:rsidR="00402B6A" w:rsidRPr="001B2421">
        <w:rPr>
          <w:rFonts w:ascii="Trebuchet MS" w:eastAsiaTheme="minorHAnsi" w:hAnsi="Trebuchet MS" w:cs="TrebuchetMS-Bold"/>
          <w:bCs/>
          <w:sz w:val="24"/>
          <w:szCs w:val="24"/>
          <w:lang w:val="ro-RO"/>
        </w:rPr>
        <w:t>dificultăți</w:t>
      </w:r>
      <w:r>
        <w:rPr>
          <w:rFonts w:ascii="Trebuchet MS" w:eastAsiaTheme="minorHAnsi" w:hAnsi="Trebuchet MS" w:cs="TrebuchetMS-Bold"/>
          <w:bCs/>
          <w:sz w:val="24"/>
          <w:szCs w:val="24"/>
          <w:lang w:val="ro-RO"/>
        </w:rPr>
        <w:t xml:space="preserve"> și disfuncționalități</w:t>
      </w:r>
      <w:r w:rsidR="0017089C" w:rsidRPr="001B2421">
        <w:rPr>
          <w:rFonts w:ascii="Trebuchet MS" w:eastAsiaTheme="minorHAnsi" w:hAnsi="Trebuchet MS" w:cs="TrebuchetMS-Bold"/>
          <w:bCs/>
          <w:sz w:val="24"/>
          <w:szCs w:val="24"/>
          <w:lang w:val="ro-RO"/>
        </w:rPr>
        <w:t xml:space="preserve"> </w:t>
      </w:r>
      <w:r w:rsidR="00402B6A" w:rsidRPr="001B2421">
        <w:rPr>
          <w:rFonts w:ascii="Trebuchet MS" w:eastAsiaTheme="minorHAnsi" w:hAnsi="Trebuchet MS" w:cs="TrebuchetMS-Bold"/>
          <w:bCs/>
          <w:sz w:val="24"/>
          <w:szCs w:val="24"/>
          <w:lang w:val="ro-RO"/>
        </w:rPr>
        <w:t>întâmpinate în procesul de</w:t>
      </w:r>
      <w:r w:rsidR="00A205A5" w:rsidRPr="001B2421">
        <w:rPr>
          <w:rFonts w:ascii="Trebuchet MS" w:eastAsiaTheme="minorHAnsi" w:hAnsi="Trebuchet MS" w:cs="TrebuchetMS-Bold"/>
          <w:bCs/>
          <w:sz w:val="24"/>
          <w:szCs w:val="24"/>
          <w:lang w:val="ro-RO"/>
        </w:rPr>
        <w:t xml:space="preserve"> </w:t>
      </w:r>
      <w:r w:rsidR="00A205A5" w:rsidRPr="001B2421">
        <w:rPr>
          <w:rFonts w:ascii="Trebuchet MS" w:eastAsiaTheme="minorHAnsi" w:hAnsi="Trebuchet MS" w:cs="TrebuchetMS"/>
          <w:sz w:val="24"/>
          <w:szCs w:val="24"/>
          <w:lang w:val="ro-RO"/>
        </w:rPr>
        <w:t xml:space="preserve">afișare din oficiu a </w:t>
      </w:r>
      <w:r w:rsidR="00A205A5" w:rsidRPr="001B2421">
        <w:rPr>
          <w:rFonts w:ascii="Trebuchet MS" w:eastAsiaTheme="minorHAnsi" w:hAnsi="Trebuchet MS" w:cs="TrebuchetMS-Italic"/>
          <w:iCs/>
          <w:sz w:val="24"/>
          <w:lang w:val="ro-RO"/>
        </w:rPr>
        <w:t xml:space="preserve">informațiilor de interes public în format standardizat și deschis și </w:t>
      </w:r>
      <w:r w:rsidR="0060029A">
        <w:rPr>
          <w:rFonts w:ascii="Trebuchet MS" w:eastAsiaTheme="minorHAnsi" w:hAnsi="Trebuchet MS" w:cs="TrebuchetMS-Italic"/>
          <w:iCs/>
          <w:sz w:val="24"/>
          <w:lang w:val="ro-RO"/>
        </w:rPr>
        <w:t xml:space="preserve">de </w:t>
      </w:r>
      <w:r w:rsidR="00A205A5" w:rsidRPr="001B2421">
        <w:rPr>
          <w:rFonts w:ascii="Trebuchet MS" w:eastAsiaTheme="minorHAnsi" w:hAnsi="Trebuchet MS" w:cs="TrebuchetMS-Italic"/>
          <w:iCs/>
          <w:sz w:val="24"/>
          <w:lang w:val="ro-RO"/>
        </w:rPr>
        <w:t>asigurare a transparenței decizionale</w:t>
      </w:r>
      <w:r w:rsidR="00A4715D" w:rsidRPr="001B2421">
        <w:rPr>
          <w:rFonts w:ascii="Trebuchet MS" w:eastAsiaTheme="minorHAnsi" w:hAnsi="Trebuchet MS" w:cs="TrebuchetMS"/>
          <w:sz w:val="24"/>
          <w:szCs w:val="24"/>
          <w:lang w:val="ro-RO"/>
        </w:rPr>
        <w:t>:</w:t>
      </w:r>
    </w:p>
    <w:p w14:paraId="440C56D4" w14:textId="77777777" w:rsidR="007F1890" w:rsidRPr="001B2421"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4F2CE786" w14:textId="77777777" w:rsidR="00803C83" w:rsidRDefault="00E54D64"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620885">
        <w:rPr>
          <w:rFonts w:ascii="Trebuchet MS" w:eastAsiaTheme="minorHAnsi" w:hAnsi="Trebuchet MS" w:cs="TrebuchetMS"/>
          <w:sz w:val="24"/>
          <w:szCs w:val="24"/>
        </w:rPr>
        <w:t>existența unor</w:t>
      </w:r>
      <w:r w:rsidR="0070393F" w:rsidRPr="00620885">
        <w:rPr>
          <w:rFonts w:ascii="Trebuchet MS" w:eastAsiaTheme="minorHAnsi" w:hAnsi="Trebuchet MS" w:cs="TrebuchetMS"/>
          <w:sz w:val="24"/>
          <w:szCs w:val="24"/>
        </w:rPr>
        <w:t xml:space="preserve"> </w:t>
      </w:r>
      <w:r w:rsidR="00620885">
        <w:rPr>
          <w:rFonts w:ascii="Trebuchet MS" w:eastAsiaTheme="minorHAnsi" w:hAnsi="Trebuchet MS" w:cs="TrebuchetMS"/>
          <w:sz w:val="24"/>
          <w:szCs w:val="24"/>
        </w:rPr>
        <w:t xml:space="preserve">neclarități și </w:t>
      </w:r>
      <w:r w:rsidR="0070393F" w:rsidRPr="00620885">
        <w:rPr>
          <w:rFonts w:ascii="Trebuchet MS" w:eastAsiaTheme="minorHAnsi" w:hAnsi="Trebuchet MS" w:cs="TrebuchetMS"/>
          <w:sz w:val="24"/>
          <w:szCs w:val="24"/>
        </w:rPr>
        <w:t xml:space="preserve">confuzii </w:t>
      </w:r>
      <w:r w:rsidR="00620885" w:rsidRPr="00620885">
        <w:rPr>
          <w:rFonts w:ascii="Trebuchet MS" w:eastAsiaTheme="minorHAnsi" w:hAnsi="Trebuchet MS" w:cs="TrebuchetMS"/>
          <w:sz w:val="24"/>
          <w:szCs w:val="24"/>
        </w:rPr>
        <w:t xml:space="preserve">cu privire la noțiunile și termenii prevăzuți de legislația în </w:t>
      </w:r>
      <w:r w:rsidR="00620885" w:rsidRPr="00803C83">
        <w:rPr>
          <w:rFonts w:ascii="Trebuchet MS" w:eastAsiaTheme="minorHAnsi" w:hAnsi="Trebuchet MS" w:cs="TrebuchetMS"/>
          <w:sz w:val="24"/>
          <w:szCs w:val="24"/>
        </w:rPr>
        <w:t xml:space="preserve">vigoare, de natură să genereze limitarea și practica neuniformă, precum distincțiile între: informație de interes public – informație nepublică – informație arhivată – informație clasificată; format deschis – date deschise; </w:t>
      </w:r>
      <w:r w:rsidR="00803C83" w:rsidRPr="00803C83">
        <w:rPr>
          <w:rFonts w:ascii="Trebuchet MS" w:eastAsiaTheme="minorHAnsi" w:hAnsi="Trebuchet MS" w:cs="TrebuchetMS"/>
          <w:sz w:val="24"/>
          <w:szCs w:val="24"/>
        </w:rPr>
        <w:t xml:space="preserve">petiție – solicitare de presă; </w:t>
      </w:r>
      <w:r w:rsidR="00620885" w:rsidRPr="00803C83">
        <w:rPr>
          <w:rFonts w:ascii="Trebuchet MS" w:eastAsiaTheme="minorHAnsi" w:hAnsi="Trebuchet MS" w:cs="TrebuchetMS"/>
          <w:sz w:val="24"/>
          <w:szCs w:val="24"/>
        </w:rPr>
        <w:t xml:space="preserve">act normativ – act administrativ cu caracter individual; procedura de urgență; </w:t>
      </w:r>
      <w:r w:rsidR="00EA6BF1">
        <w:rPr>
          <w:rFonts w:ascii="Trebuchet MS" w:eastAsiaTheme="minorHAnsi" w:hAnsi="Trebuchet MS" w:cs="TrebuchetMS"/>
          <w:sz w:val="24"/>
          <w:szCs w:val="24"/>
        </w:rPr>
        <w:t xml:space="preserve">consultare publică – dezbatere publică; </w:t>
      </w:r>
      <w:r w:rsidR="00620885" w:rsidRPr="00803C83">
        <w:rPr>
          <w:rFonts w:ascii="Trebuchet MS" w:eastAsiaTheme="minorHAnsi" w:hAnsi="Trebuchet MS" w:cs="TrebuchetMS"/>
          <w:sz w:val="24"/>
          <w:szCs w:val="24"/>
        </w:rPr>
        <w:t xml:space="preserve">aviz intern – aviz interministerial; </w:t>
      </w:r>
    </w:p>
    <w:p w14:paraId="08BADED8" w14:textId="77777777" w:rsidR="00620885" w:rsidRPr="00803C83" w:rsidRDefault="00620885"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803C83">
        <w:rPr>
          <w:rFonts w:ascii="Trebuchet MS" w:eastAsiaTheme="minorHAnsi" w:hAnsi="Trebuchet MS" w:cs="TrebuchetMS"/>
          <w:sz w:val="24"/>
          <w:szCs w:val="24"/>
        </w:rPr>
        <w:lastRenderedPageBreak/>
        <w:t xml:space="preserve">existența multiplelor interpretări ale situațiilor exceptate de la cadrul legal în vigoare, fapt ce conduce la implementarea inadecvată a celor două acte normative </w:t>
      </w:r>
      <w:r w:rsidR="0047210F">
        <w:rPr>
          <w:rFonts w:ascii="Trebuchet MS" w:eastAsiaTheme="minorHAnsi" w:hAnsi="Trebuchet MS" w:cs="TrebuchetMS"/>
          <w:sz w:val="24"/>
          <w:szCs w:val="24"/>
        </w:rPr>
        <w:t>cadru</w:t>
      </w:r>
      <w:r w:rsidRPr="00803C83">
        <w:rPr>
          <w:rFonts w:ascii="Trebuchet MS" w:eastAsiaTheme="minorHAnsi" w:hAnsi="Trebuchet MS" w:cs="TrebuchetMS"/>
          <w:sz w:val="24"/>
          <w:szCs w:val="24"/>
        </w:rPr>
        <w:t>:</w:t>
      </w:r>
      <w:r w:rsidR="00803C83">
        <w:rPr>
          <w:rFonts w:ascii="Trebuchet MS" w:eastAsiaTheme="minorHAnsi" w:hAnsi="Trebuchet MS" w:cs="TrebuchetMS"/>
          <w:sz w:val="24"/>
          <w:szCs w:val="24"/>
        </w:rPr>
        <w:t xml:space="preserve"> extinderea </w:t>
      </w:r>
      <w:r w:rsidR="00803C83" w:rsidRPr="00803C83">
        <w:rPr>
          <w:rFonts w:ascii="Trebuchet MS" w:eastAsiaTheme="minorHAnsi" w:hAnsi="Trebuchet MS" w:cs="TrebuchetMS"/>
          <w:sz w:val="24"/>
          <w:szCs w:val="24"/>
        </w:rPr>
        <w:t>list</w:t>
      </w:r>
      <w:r w:rsidR="00803C83">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informațiilor nepublice și list</w:t>
      </w:r>
      <w:r w:rsidR="00803C83">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informațiilor clasificate;</w:t>
      </w:r>
      <w:r w:rsidRPr="00803C83">
        <w:rPr>
          <w:rFonts w:ascii="Trebuchet MS" w:eastAsiaTheme="minorHAnsi" w:hAnsi="Trebuchet MS" w:cs="TrebuchetMS"/>
          <w:sz w:val="24"/>
          <w:szCs w:val="24"/>
        </w:rPr>
        <w:t xml:space="preserve"> ambiguitățile generate de intrarea în vigoare a </w:t>
      </w:r>
      <w:r w:rsidR="0047210F">
        <w:rPr>
          <w:rFonts w:ascii="Trebuchet MS" w:eastAsiaTheme="minorHAnsi" w:hAnsi="Trebuchet MS" w:cs="TrebuchetMS"/>
          <w:sz w:val="24"/>
          <w:szCs w:val="24"/>
        </w:rPr>
        <w:t>reglementării în domeniul p</w:t>
      </w:r>
      <w:r w:rsidR="00803C83" w:rsidRPr="00803C83">
        <w:rPr>
          <w:rFonts w:ascii="Trebuchet MS" w:eastAsiaTheme="minorHAnsi" w:hAnsi="Trebuchet MS" w:cs="TrebuchetMS"/>
          <w:sz w:val="24"/>
          <w:szCs w:val="24"/>
        </w:rPr>
        <w:t>rot</w:t>
      </w:r>
      <w:r w:rsidRPr="00803C83">
        <w:rPr>
          <w:rFonts w:ascii="Trebuchet MS" w:eastAsiaTheme="minorHAnsi" w:hAnsi="Trebuchet MS" w:cs="TrebuchetMS"/>
          <w:sz w:val="24"/>
          <w:szCs w:val="24"/>
        </w:rPr>
        <w:t>ecți</w:t>
      </w:r>
      <w:r w:rsidR="0047210F">
        <w:rPr>
          <w:rFonts w:ascii="Trebuchet MS" w:eastAsiaTheme="minorHAnsi" w:hAnsi="Trebuchet MS" w:cs="TrebuchetMS"/>
          <w:sz w:val="24"/>
          <w:szCs w:val="24"/>
        </w:rPr>
        <w:t>ei</w:t>
      </w:r>
      <w:r w:rsidR="00803C83" w:rsidRPr="00803C83">
        <w:rPr>
          <w:rFonts w:ascii="Trebuchet MS" w:eastAsiaTheme="minorHAnsi" w:hAnsi="Trebuchet MS" w:cs="TrebuchetMS"/>
          <w:sz w:val="24"/>
          <w:szCs w:val="24"/>
        </w:rPr>
        <w:t xml:space="preserve"> </w:t>
      </w:r>
      <w:r w:rsidR="0047210F">
        <w:rPr>
          <w:rFonts w:ascii="Trebuchet MS" w:eastAsiaTheme="minorHAnsi" w:hAnsi="Trebuchet MS" w:cs="TrebuchetMS"/>
          <w:sz w:val="24"/>
          <w:szCs w:val="24"/>
        </w:rPr>
        <w:t>d</w:t>
      </w:r>
      <w:r w:rsidR="00803C83" w:rsidRPr="00803C83">
        <w:rPr>
          <w:rFonts w:ascii="Trebuchet MS" w:eastAsiaTheme="minorHAnsi" w:hAnsi="Trebuchet MS" w:cs="TrebuchetMS"/>
          <w:sz w:val="24"/>
          <w:szCs w:val="24"/>
        </w:rPr>
        <w:t xml:space="preserve">atelor cu </w:t>
      </w:r>
      <w:r w:rsidR="0047210F">
        <w:rPr>
          <w:rFonts w:ascii="Trebuchet MS" w:eastAsiaTheme="minorHAnsi" w:hAnsi="Trebuchet MS" w:cs="TrebuchetMS"/>
          <w:sz w:val="24"/>
          <w:szCs w:val="24"/>
        </w:rPr>
        <w:t>caracter p</w:t>
      </w:r>
      <w:r w:rsidR="00803C83" w:rsidRPr="00803C83">
        <w:rPr>
          <w:rFonts w:ascii="Trebuchet MS" w:eastAsiaTheme="minorHAnsi" w:hAnsi="Trebuchet MS" w:cs="TrebuchetMS"/>
          <w:sz w:val="24"/>
          <w:szCs w:val="24"/>
        </w:rPr>
        <w:t>ersonal; formatul diferit/extins al solicitării de informații de interes public, necesitând prelucrare suplimentară;</w:t>
      </w:r>
      <w:r w:rsidR="00803C83">
        <w:rPr>
          <w:rFonts w:ascii="Trebuchet MS" w:eastAsiaTheme="minorHAnsi" w:hAnsi="Trebuchet MS" w:cs="TrebuchetMS"/>
          <w:sz w:val="24"/>
          <w:szCs w:val="24"/>
        </w:rPr>
        <w:t xml:space="preserve"> calificarea</w:t>
      </w:r>
      <w:r w:rsidR="00803C83" w:rsidRPr="00803C83">
        <w:rPr>
          <w:rFonts w:ascii="Trebuchet MS" w:eastAsiaTheme="minorHAnsi" w:hAnsi="Trebuchet MS" w:cs="TrebuchetMS"/>
          <w:sz w:val="24"/>
          <w:szCs w:val="24"/>
        </w:rPr>
        <w:t xml:space="preserve"> cazuril</w:t>
      </w:r>
      <w:r w:rsidR="00803C83">
        <w:rPr>
          <w:rFonts w:ascii="Trebuchet MS" w:eastAsiaTheme="minorHAnsi" w:hAnsi="Trebuchet MS" w:cs="TrebuchetMS"/>
          <w:sz w:val="24"/>
          <w:szCs w:val="24"/>
        </w:rPr>
        <w:t>or</w:t>
      </w:r>
      <w:r w:rsidR="00803C83" w:rsidRPr="00803C83">
        <w:rPr>
          <w:rFonts w:ascii="Trebuchet MS" w:eastAsiaTheme="minorHAnsi" w:hAnsi="Trebuchet MS" w:cs="TrebuchetMS"/>
          <w:sz w:val="24"/>
          <w:szCs w:val="24"/>
        </w:rPr>
        <w:t xml:space="preserve"> de clasare;</w:t>
      </w:r>
      <w:r w:rsidR="00803C83">
        <w:rPr>
          <w:rFonts w:ascii="Trebuchet MS" w:eastAsiaTheme="minorHAnsi" w:hAnsi="Trebuchet MS" w:cs="TrebuchetMS"/>
          <w:sz w:val="24"/>
          <w:szCs w:val="24"/>
        </w:rPr>
        <w:t xml:space="preserve"> </w:t>
      </w:r>
      <w:r w:rsidR="006043B9">
        <w:rPr>
          <w:rFonts w:ascii="Trebuchet MS" w:eastAsiaTheme="minorHAnsi" w:hAnsi="Trebuchet MS" w:cs="TrebuchetMS"/>
          <w:sz w:val="24"/>
          <w:szCs w:val="24"/>
        </w:rPr>
        <w:t xml:space="preserve">dificultatea încadrării în </w:t>
      </w:r>
      <w:r w:rsidR="00803C83" w:rsidRPr="00803C83">
        <w:rPr>
          <w:rFonts w:ascii="Trebuchet MS" w:eastAsiaTheme="minorHAnsi" w:hAnsi="Trebuchet MS" w:cs="TrebuchetMS"/>
          <w:sz w:val="24"/>
          <w:szCs w:val="24"/>
        </w:rPr>
        <w:t>lista proiectelor de acte normative care nu fac obiectul procedurii de transparență decizională;</w:t>
      </w:r>
    </w:p>
    <w:p w14:paraId="0403ABCF" w14:textId="77777777" w:rsidR="00402B6A" w:rsidRPr="0047224A" w:rsidRDefault="00803C83"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803C83">
        <w:rPr>
          <w:rFonts w:ascii="Trebuchet MS" w:eastAsiaTheme="minorHAnsi" w:hAnsi="Trebuchet MS" w:cs="TrebuchetMS"/>
          <w:sz w:val="24"/>
          <w:szCs w:val="24"/>
        </w:rPr>
        <w:t xml:space="preserve">neclarități </w:t>
      </w:r>
      <w:r w:rsidR="0070393F" w:rsidRPr="00803C83">
        <w:rPr>
          <w:rFonts w:ascii="Trebuchet MS" w:eastAsiaTheme="minorHAnsi" w:hAnsi="Trebuchet MS" w:cs="TrebuchetMS"/>
          <w:sz w:val="24"/>
          <w:szCs w:val="24"/>
        </w:rPr>
        <w:t>privind calcul</w:t>
      </w:r>
      <w:r w:rsidRPr="00803C83">
        <w:rPr>
          <w:rFonts w:ascii="Trebuchet MS" w:eastAsiaTheme="minorHAnsi" w:hAnsi="Trebuchet MS" w:cs="TrebuchetMS"/>
          <w:sz w:val="24"/>
          <w:szCs w:val="24"/>
        </w:rPr>
        <w:t xml:space="preserve">ul termenelor prevăzute de lege: </w:t>
      </w:r>
      <w:r w:rsidR="0047210F">
        <w:rPr>
          <w:rFonts w:ascii="Trebuchet MS" w:eastAsiaTheme="minorHAnsi" w:hAnsi="Trebuchet MS" w:cs="TrebuchetMS"/>
          <w:sz w:val="24"/>
          <w:szCs w:val="24"/>
        </w:rPr>
        <w:t xml:space="preserve"> natura termenelor (zile lucrătoare/zile </w:t>
      </w:r>
      <w:r w:rsidR="0070393F" w:rsidRPr="00803C83">
        <w:rPr>
          <w:rFonts w:ascii="Trebuchet MS" w:eastAsiaTheme="minorHAnsi" w:hAnsi="Trebuchet MS" w:cs="TrebuchetMS"/>
          <w:sz w:val="24"/>
          <w:szCs w:val="24"/>
        </w:rPr>
        <w:t>calendaristice);</w:t>
      </w:r>
      <w:r w:rsidR="00A4715D" w:rsidRPr="00803C83">
        <w:rPr>
          <w:rFonts w:ascii="Trebuchet MS" w:eastAsiaTheme="minorHAnsi" w:hAnsi="Trebuchet MS" w:cs="TrebuchetMS"/>
          <w:sz w:val="24"/>
          <w:szCs w:val="24"/>
        </w:rPr>
        <w:t xml:space="preserve"> termenul </w:t>
      </w:r>
      <w:r w:rsidR="00A4715D" w:rsidRPr="0047224A">
        <w:rPr>
          <w:rFonts w:ascii="Trebuchet MS" w:eastAsiaTheme="minorHAnsi" w:hAnsi="Trebuchet MS" w:cs="TrebuchetMS"/>
          <w:sz w:val="24"/>
          <w:szCs w:val="24"/>
        </w:rPr>
        <w:t>destinat transmiterii de propuneri/observații de către cetățeni, termenul de realizare</w:t>
      </w:r>
      <w:r w:rsidR="00620885" w:rsidRPr="0047224A">
        <w:rPr>
          <w:rFonts w:ascii="Trebuchet MS" w:eastAsiaTheme="minorHAnsi" w:hAnsi="Trebuchet MS" w:cs="TrebuchetMS"/>
          <w:sz w:val="24"/>
          <w:szCs w:val="24"/>
        </w:rPr>
        <w:t xml:space="preserve"> </w:t>
      </w:r>
      <w:r w:rsidR="00A4715D" w:rsidRPr="0047224A">
        <w:rPr>
          <w:rFonts w:ascii="Trebuchet MS" w:eastAsiaTheme="minorHAnsi" w:hAnsi="Trebuchet MS" w:cs="TrebuchetMS"/>
          <w:sz w:val="24"/>
          <w:szCs w:val="24"/>
        </w:rPr>
        <w:t>a unei dezbateri publice, precum și stabilirea termenelor de comunicare din oficiu a informațiilor supuse publicării conform cadrului legal în vigoare;</w:t>
      </w:r>
    </w:p>
    <w:p w14:paraId="1BE2E58A" w14:textId="77777777" w:rsidR="0047224A" w:rsidRPr="000947F0" w:rsidRDefault="0047224A"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47224A">
        <w:rPr>
          <w:rFonts w:ascii="Trebuchet MS" w:eastAsiaTheme="minorHAnsi" w:hAnsi="Trebuchet MS" w:cs="TrebuchetMS"/>
          <w:sz w:val="24"/>
          <w:szCs w:val="24"/>
        </w:rPr>
        <w:t>evidența incompletă și neactualizată a informațiilor produse sau gestionate de instituția</w:t>
      </w:r>
      <w:r>
        <w:rPr>
          <w:rFonts w:ascii="Trebuchet MS" w:eastAsiaTheme="minorHAnsi" w:hAnsi="Trebuchet MS" w:cs="TrebuchetMS"/>
          <w:sz w:val="24"/>
          <w:szCs w:val="24"/>
        </w:rPr>
        <w:t xml:space="preserve"> publică, precum și a proiectelor</w:t>
      </w:r>
      <w:r w:rsidRPr="0047224A">
        <w:rPr>
          <w:rFonts w:ascii="Trebuchet MS" w:eastAsiaTheme="minorHAnsi" w:hAnsi="Trebuchet MS" w:cs="TrebuchetMS"/>
          <w:sz w:val="24"/>
          <w:szCs w:val="24"/>
        </w:rPr>
        <w:t xml:space="preserve"> de acte normative, înregistrându-se astfel situații în care informațiile nu sunt publicate sau situații în care proiectele de acte </w:t>
      </w:r>
      <w:r w:rsidRPr="000947F0">
        <w:rPr>
          <w:rFonts w:ascii="Trebuchet MS" w:eastAsiaTheme="minorHAnsi" w:hAnsi="Trebuchet MS" w:cs="TrebuchetMS"/>
          <w:sz w:val="24"/>
          <w:szCs w:val="24"/>
        </w:rPr>
        <w:t>normative pot risca să nu fie supuse procesului de consultare;</w:t>
      </w:r>
    </w:p>
    <w:p w14:paraId="6A8CA198" w14:textId="77777777" w:rsidR="00402B6A" w:rsidRPr="00156789" w:rsidRDefault="00402B6A"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0947F0">
        <w:rPr>
          <w:rFonts w:ascii="Trebuchet MS" w:eastAsiaTheme="minorHAnsi" w:hAnsi="Trebuchet MS" w:cs="TrebuchetMS"/>
          <w:sz w:val="24"/>
          <w:szCs w:val="24"/>
        </w:rPr>
        <w:t>inexistența unui</w:t>
      </w:r>
      <w:r w:rsidR="003A2FA0" w:rsidRPr="000947F0">
        <w:rPr>
          <w:rFonts w:ascii="Trebuchet MS" w:eastAsiaTheme="minorHAnsi" w:hAnsi="Trebuchet MS" w:cs="TrebuchetMS"/>
          <w:sz w:val="24"/>
          <w:szCs w:val="24"/>
        </w:rPr>
        <w:t xml:space="preserve"> cadru procedural intern </w:t>
      </w:r>
      <w:r w:rsidR="00C95EA3" w:rsidRPr="000947F0">
        <w:rPr>
          <w:rFonts w:ascii="Trebuchet MS" w:eastAsiaTheme="minorHAnsi" w:hAnsi="Trebuchet MS" w:cs="TrebuchetMS"/>
          <w:sz w:val="24"/>
          <w:szCs w:val="24"/>
        </w:rPr>
        <w:t>pentru comunicarea din oficiu a informațiilor și as</w:t>
      </w:r>
      <w:r w:rsidR="00026490" w:rsidRPr="000947F0">
        <w:rPr>
          <w:rFonts w:ascii="Trebuchet MS" w:eastAsiaTheme="minorHAnsi" w:hAnsi="Trebuchet MS" w:cs="TrebuchetMS"/>
          <w:sz w:val="24"/>
          <w:szCs w:val="24"/>
        </w:rPr>
        <w:t>igurarea transparenței decizionale</w:t>
      </w:r>
      <w:r w:rsidR="00262607">
        <w:rPr>
          <w:rFonts w:ascii="Trebuchet MS" w:eastAsiaTheme="minorHAnsi" w:hAnsi="Trebuchet MS" w:cs="TrebuchetMS"/>
          <w:sz w:val="24"/>
          <w:szCs w:val="24"/>
        </w:rPr>
        <w:t>,</w:t>
      </w:r>
      <w:r w:rsidR="0047210F">
        <w:rPr>
          <w:rFonts w:ascii="Trebuchet MS" w:eastAsiaTheme="minorHAnsi" w:hAnsi="Trebuchet MS" w:cs="TrebuchetMS"/>
          <w:sz w:val="24"/>
          <w:szCs w:val="24"/>
        </w:rPr>
        <w:t xml:space="preserve"> astfel, informațiile</w:t>
      </w:r>
      <w:r w:rsidR="00C95EA3" w:rsidRPr="000947F0">
        <w:rPr>
          <w:rFonts w:ascii="Trebuchet MS" w:eastAsiaTheme="minorHAnsi" w:hAnsi="Trebuchet MS" w:cs="TrebuchetMS"/>
          <w:sz w:val="24"/>
          <w:szCs w:val="24"/>
        </w:rPr>
        <w:t xml:space="preserve"> nu</w:t>
      </w:r>
      <w:r w:rsidR="0047210F">
        <w:rPr>
          <w:rFonts w:ascii="Trebuchet MS" w:eastAsiaTheme="minorHAnsi" w:hAnsi="Trebuchet MS" w:cs="TrebuchetMS"/>
          <w:sz w:val="24"/>
          <w:szCs w:val="24"/>
        </w:rPr>
        <w:t xml:space="preserve"> pot fi găsite publicate într-o</w:t>
      </w:r>
      <w:r w:rsidR="00C95EA3" w:rsidRPr="000947F0">
        <w:rPr>
          <w:rFonts w:ascii="Trebuchet MS" w:eastAsiaTheme="minorHAnsi" w:hAnsi="Trebuchet MS" w:cs="TrebuchetMS"/>
          <w:sz w:val="24"/>
          <w:szCs w:val="24"/>
        </w:rPr>
        <w:t xml:space="preserve"> loc</w:t>
      </w:r>
      <w:r w:rsidR="0047210F">
        <w:rPr>
          <w:rFonts w:ascii="Trebuchet MS" w:eastAsiaTheme="minorHAnsi" w:hAnsi="Trebuchet MS" w:cs="TrebuchetMS"/>
          <w:sz w:val="24"/>
          <w:szCs w:val="24"/>
        </w:rPr>
        <w:t>ație</w:t>
      </w:r>
      <w:r w:rsidR="00C95EA3" w:rsidRPr="000947F0">
        <w:rPr>
          <w:rFonts w:ascii="Trebuchet MS" w:eastAsiaTheme="minorHAnsi" w:hAnsi="Trebuchet MS" w:cs="TrebuchetMS"/>
          <w:sz w:val="24"/>
          <w:szCs w:val="24"/>
        </w:rPr>
        <w:t xml:space="preserve"> standardiza</w:t>
      </w:r>
      <w:r w:rsidR="0047224A" w:rsidRPr="000947F0">
        <w:rPr>
          <w:rFonts w:ascii="Trebuchet MS" w:eastAsiaTheme="minorHAnsi" w:hAnsi="Trebuchet MS" w:cs="TrebuchetMS"/>
          <w:sz w:val="24"/>
          <w:szCs w:val="24"/>
        </w:rPr>
        <w:t>t</w:t>
      </w:r>
      <w:r w:rsidR="0047210F">
        <w:rPr>
          <w:rFonts w:ascii="Trebuchet MS" w:eastAsiaTheme="minorHAnsi" w:hAnsi="Trebuchet MS" w:cs="TrebuchetMS"/>
          <w:sz w:val="24"/>
          <w:szCs w:val="24"/>
        </w:rPr>
        <w:t>ă</w:t>
      </w:r>
      <w:r w:rsidR="0047224A" w:rsidRPr="000947F0">
        <w:rPr>
          <w:rFonts w:ascii="Trebuchet MS" w:eastAsiaTheme="minorHAnsi" w:hAnsi="Trebuchet MS" w:cs="TrebuchetMS"/>
          <w:sz w:val="24"/>
          <w:szCs w:val="24"/>
        </w:rPr>
        <w:t xml:space="preserve"> pentru toate </w:t>
      </w:r>
      <w:r w:rsidR="0047210F">
        <w:rPr>
          <w:rFonts w:ascii="Trebuchet MS" w:eastAsiaTheme="minorHAnsi" w:hAnsi="Trebuchet MS" w:cs="TrebuchetMS"/>
          <w:sz w:val="24"/>
          <w:szCs w:val="24"/>
        </w:rPr>
        <w:t>entitățile publice</w:t>
      </w:r>
      <w:r w:rsidR="0047224A" w:rsidRPr="000947F0">
        <w:rPr>
          <w:rFonts w:ascii="Trebuchet MS" w:eastAsiaTheme="minorHAnsi" w:hAnsi="Trebuchet MS" w:cs="TrebuchetMS"/>
          <w:sz w:val="24"/>
          <w:szCs w:val="24"/>
        </w:rPr>
        <w:t>, fiecar</w:t>
      </w:r>
      <w:r w:rsidR="00C95EA3" w:rsidRPr="000947F0">
        <w:rPr>
          <w:rFonts w:ascii="Trebuchet MS" w:eastAsiaTheme="minorHAnsi" w:hAnsi="Trebuchet MS" w:cs="TrebuchetMS"/>
          <w:sz w:val="24"/>
          <w:szCs w:val="24"/>
        </w:rPr>
        <w:t xml:space="preserve">e având </w:t>
      </w:r>
      <w:r w:rsidR="0047210F">
        <w:rPr>
          <w:rFonts w:ascii="Trebuchet MS" w:eastAsiaTheme="minorHAnsi" w:hAnsi="Trebuchet MS" w:cs="TrebuchetMS"/>
          <w:sz w:val="24"/>
          <w:szCs w:val="24"/>
        </w:rPr>
        <w:t>secțiuni diferite</w:t>
      </w:r>
      <w:r w:rsidR="00422D81">
        <w:rPr>
          <w:rFonts w:ascii="Trebuchet MS" w:eastAsiaTheme="minorHAnsi" w:hAnsi="Trebuchet MS" w:cs="TrebuchetMS"/>
          <w:sz w:val="24"/>
          <w:szCs w:val="24"/>
        </w:rPr>
        <w:t xml:space="preserve"> ale site-ului</w:t>
      </w:r>
      <w:r w:rsidR="00C95EA3" w:rsidRPr="000947F0">
        <w:rPr>
          <w:rFonts w:ascii="Trebuchet MS" w:eastAsiaTheme="minorHAnsi" w:hAnsi="Trebuchet MS" w:cs="TrebuchetMS"/>
          <w:sz w:val="24"/>
          <w:szCs w:val="24"/>
        </w:rPr>
        <w:t>. Mai mult, în procesul de a</w:t>
      </w:r>
      <w:r w:rsidR="00026490" w:rsidRPr="000947F0">
        <w:rPr>
          <w:rFonts w:ascii="Trebuchet MS" w:eastAsiaTheme="minorHAnsi" w:hAnsi="Trebuchet MS" w:cs="TrebuchetMS"/>
          <w:sz w:val="24"/>
          <w:szCs w:val="24"/>
        </w:rPr>
        <w:t>sigurare a transpare</w:t>
      </w:r>
      <w:r w:rsidR="0047224A" w:rsidRPr="000947F0">
        <w:rPr>
          <w:rFonts w:ascii="Trebuchet MS" w:eastAsiaTheme="minorHAnsi" w:hAnsi="Trebuchet MS" w:cs="TrebuchetMS"/>
          <w:sz w:val="24"/>
          <w:szCs w:val="24"/>
        </w:rPr>
        <w:t>n</w:t>
      </w:r>
      <w:r w:rsidR="00026490" w:rsidRPr="000947F0">
        <w:rPr>
          <w:rFonts w:ascii="Trebuchet MS" w:eastAsiaTheme="minorHAnsi" w:hAnsi="Trebuchet MS" w:cs="TrebuchetMS"/>
          <w:sz w:val="24"/>
          <w:szCs w:val="24"/>
        </w:rPr>
        <w:t>ței decizio</w:t>
      </w:r>
      <w:r w:rsidR="00C95EA3" w:rsidRPr="000947F0">
        <w:rPr>
          <w:rFonts w:ascii="Trebuchet MS" w:eastAsiaTheme="minorHAnsi" w:hAnsi="Trebuchet MS" w:cs="TrebuchetMS"/>
          <w:sz w:val="24"/>
          <w:szCs w:val="24"/>
        </w:rPr>
        <w:t>n</w:t>
      </w:r>
      <w:r w:rsidR="00026490" w:rsidRPr="000947F0">
        <w:rPr>
          <w:rFonts w:ascii="Trebuchet MS" w:eastAsiaTheme="minorHAnsi" w:hAnsi="Trebuchet MS" w:cs="TrebuchetMS"/>
          <w:sz w:val="24"/>
          <w:szCs w:val="24"/>
        </w:rPr>
        <w:t>a</w:t>
      </w:r>
      <w:r w:rsidR="00C95EA3" w:rsidRPr="000947F0">
        <w:rPr>
          <w:rFonts w:ascii="Trebuchet MS" w:eastAsiaTheme="minorHAnsi" w:hAnsi="Trebuchet MS" w:cs="TrebuchetMS"/>
          <w:sz w:val="24"/>
          <w:szCs w:val="24"/>
        </w:rPr>
        <w:t>l</w:t>
      </w:r>
      <w:r w:rsidR="00026490" w:rsidRPr="000947F0">
        <w:rPr>
          <w:rFonts w:ascii="Trebuchet MS" w:eastAsiaTheme="minorHAnsi" w:hAnsi="Trebuchet MS" w:cs="TrebuchetMS"/>
          <w:sz w:val="24"/>
          <w:szCs w:val="24"/>
        </w:rPr>
        <w:t>e</w:t>
      </w:r>
      <w:r w:rsidR="00C95EA3" w:rsidRPr="000947F0">
        <w:rPr>
          <w:rFonts w:ascii="Trebuchet MS" w:eastAsiaTheme="minorHAnsi" w:hAnsi="Trebuchet MS" w:cs="TrebuchetMS"/>
          <w:sz w:val="24"/>
          <w:szCs w:val="24"/>
        </w:rPr>
        <w:t>, consultările și dezbaterile publice nu urmăresc rep</w:t>
      </w:r>
      <w:r w:rsidR="0070393F" w:rsidRPr="000947F0">
        <w:rPr>
          <w:rFonts w:ascii="Trebuchet MS" w:eastAsiaTheme="minorHAnsi" w:hAnsi="Trebuchet MS" w:cs="TrebuchetMS"/>
          <w:sz w:val="24"/>
          <w:szCs w:val="24"/>
        </w:rPr>
        <w:t>e</w:t>
      </w:r>
      <w:r w:rsidR="00C95EA3" w:rsidRPr="000947F0">
        <w:rPr>
          <w:rFonts w:ascii="Trebuchet MS" w:eastAsiaTheme="minorHAnsi" w:hAnsi="Trebuchet MS" w:cs="TrebuchetMS"/>
          <w:sz w:val="24"/>
          <w:szCs w:val="24"/>
        </w:rPr>
        <w:t>re standard, instituțiile stabilind</w:t>
      </w:r>
      <w:r w:rsidR="000051A2" w:rsidRPr="000947F0">
        <w:rPr>
          <w:rFonts w:ascii="Trebuchet MS" w:eastAsiaTheme="minorHAnsi" w:hAnsi="Trebuchet MS" w:cs="TrebuchetMS"/>
          <w:sz w:val="24"/>
          <w:szCs w:val="24"/>
        </w:rPr>
        <w:t xml:space="preserve"> termene, criterii, proceduri specifice, astfel încât cetățenii interesați sunt nevoiți să caute </w:t>
      </w:r>
      <w:r w:rsidR="00A4715D" w:rsidRPr="000947F0">
        <w:rPr>
          <w:rFonts w:ascii="Trebuchet MS" w:eastAsiaTheme="minorHAnsi" w:hAnsi="Trebuchet MS" w:cs="TrebuchetMS"/>
          <w:sz w:val="24"/>
          <w:szCs w:val="24"/>
        </w:rPr>
        <w:t xml:space="preserve">continuu detalii </w:t>
      </w:r>
      <w:r w:rsidR="00A4715D" w:rsidRPr="00156789">
        <w:rPr>
          <w:rFonts w:ascii="Trebuchet MS" w:eastAsiaTheme="minorHAnsi" w:hAnsi="Trebuchet MS" w:cs="TrebuchetMS"/>
          <w:sz w:val="24"/>
          <w:szCs w:val="24"/>
        </w:rPr>
        <w:t>administrative;</w:t>
      </w:r>
    </w:p>
    <w:p w14:paraId="3020227B" w14:textId="77777777" w:rsidR="00156789" w:rsidRPr="00156789" w:rsidRDefault="00156789"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 xml:space="preserve">lipsa personalului desemnat cu atribuții în domeniul transparenței </w:t>
      </w:r>
      <w:r w:rsidR="0047210F">
        <w:rPr>
          <w:rFonts w:ascii="Trebuchet MS" w:eastAsiaTheme="minorHAnsi" w:hAnsi="Trebuchet MS" w:cs="TrebuchetMS"/>
          <w:sz w:val="24"/>
          <w:szCs w:val="24"/>
        </w:rPr>
        <w:t xml:space="preserve">instituționale </w:t>
      </w:r>
      <w:r w:rsidRPr="00156789">
        <w:rPr>
          <w:rFonts w:ascii="Trebuchet MS" w:eastAsiaTheme="minorHAnsi" w:hAnsi="Trebuchet MS" w:cs="TrebuchetMS"/>
          <w:sz w:val="24"/>
          <w:szCs w:val="24"/>
        </w:rPr>
        <w:t>sau cumulul exagerat cu alte tipuri de atribuții, factor ce determină lipsa specializării și reducerea capacității de soluționare a problematicii transparenței;</w:t>
      </w:r>
    </w:p>
    <w:p w14:paraId="5BD78F7D" w14:textId="77777777" w:rsidR="00156789" w:rsidRPr="00156789" w:rsidRDefault="00156789"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 xml:space="preserve">colaborarea deficitară între personalul desemnat cu atribuții în domeniul transparenței instituționale și celelalte departamente de specialitate care trebuie să îi furnizeze informații; </w:t>
      </w:r>
    </w:p>
    <w:p w14:paraId="77A8A132" w14:textId="77777777" w:rsidR="00402B6A" w:rsidRPr="00156789" w:rsidRDefault="00156789"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Pr>
          <w:rFonts w:ascii="Trebuchet MS" w:eastAsiaTheme="minorHAnsi" w:hAnsi="Trebuchet MS" w:cs="TrebuchetMS"/>
          <w:sz w:val="24"/>
          <w:szCs w:val="24"/>
        </w:rPr>
        <w:lastRenderedPageBreak/>
        <w:t>f</w:t>
      </w:r>
      <w:r w:rsidR="00402B6A" w:rsidRPr="00422D81">
        <w:rPr>
          <w:rFonts w:ascii="Trebuchet MS" w:eastAsiaTheme="minorHAnsi" w:hAnsi="Trebuchet MS" w:cs="TrebuchetMS"/>
          <w:sz w:val="24"/>
          <w:szCs w:val="24"/>
        </w:rPr>
        <w:t>ișele de post nu cuprind atribuțiile aferente</w:t>
      </w:r>
      <w:r w:rsidR="00A4715D" w:rsidRPr="00422D81">
        <w:rPr>
          <w:rFonts w:ascii="Trebuchet MS" w:eastAsiaTheme="minorHAnsi" w:hAnsi="Trebuchet MS" w:cs="TrebuchetMS"/>
          <w:sz w:val="24"/>
          <w:szCs w:val="24"/>
        </w:rPr>
        <w:t xml:space="preserve"> funcțiilor destinate pentru </w:t>
      </w:r>
      <w:r w:rsidR="00A4715D" w:rsidRPr="00156789">
        <w:rPr>
          <w:rFonts w:ascii="Trebuchet MS" w:eastAsiaTheme="minorHAnsi" w:hAnsi="Trebuchet MS" w:cs="TrebuchetMS"/>
          <w:sz w:val="24"/>
          <w:szCs w:val="24"/>
        </w:rPr>
        <w:t>asigurarea comunicării din oficiu a informațiilor de interes public și a transparenței decizionale</w:t>
      </w:r>
      <w:r w:rsidR="00402B6A" w:rsidRPr="00156789">
        <w:rPr>
          <w:rFonts w:ascii="Trebuchet MS" w:eastAsiaTheme="minorHAnsi" w:hAnsi="Trebuchet MS" w:cs="TrebuchetMS"/>
          <w:sz w:val="24"/>
          <w:szCs w:val="24"/>
        </w:rPr>
        <w:t>, fapt care conduce la</w:t>
      </w:r>
      <w:r w:rsidR="00A4715D" w:rsidRPr="00156789">
        <w:rPr>
          <w:rFonts w:ascii="Trebuchet MS" w:eastAsiaTheme="minorHAnsi" w:hAnsi="Trebuchet MS" w:cs="TrebuchetMS"/>
          <w:sz w:val="24"/>
          <w:szCs w:val="24"/>
        </w:rPr>
        <w:t xml:space="preserve"> </w:t>
      </w:r>
      <w:r w:rsidRPr="00156789">
        <w:rPr>
          <w:rFonts w:ascii="Trebuchet MS" w:eastAsiaTheme="minorHAnsi" w:hAnsi="Trebuchet MS" w:cs="TrebuchetMS"/>
          <w:sz w:val="24"/>
          <w:szCs w:val="24"/>
        </w:rPr>
        <w:t>necunoașterea</w:t>
      </w:r>
      <w:r w:rsidR="00A4715D" w:rsidRPr="00156789">
        <w:rPr>
          <w:rFonts w:ascii="Trebuchet MS" w:eastAsiaTheme="minorHAnsi" w:hAnsi="Trebuchet MS" w:cs="TrebuchetMS"/>
          <w:sz w:val="24"/>
          <w:szCs w:val="24"/>
        </w:rPr>
        <w:t xml:space="preserve"> </w:t>
      </w:r>
      <w:r w:rsidR="00026490" w:rsidRPr="00156789">
        <w:rPr>
          <w:rFonts w:ascii="Trebuchet MS" w:eastAsiaTheme="minorHAnsi" w:hAnsi="Trebuchet MS" w:cs="TrebuchetMS"/>
          <w:sz w:val="24"/>
          <w:szCs w:val="24"/>
        </w:rPr>
        <w:t>atribuțiilor specifice</w:t>
      </w:r>
      <w:r w:rsidR="00A4715D" w:rsidRPr="00156789">
        <w:rPr>
          <w:rFonts w:ascii="Trebuchet MS" w:eastAsiaTheme="minorHAnsi" w:hAnsi="Trebuchet MS" w:cs="TrebuchetMS"/>
          <w:sz w:val="24"/>
          <w:szCs w:val="24"/>
        </w:rPr>
        <w:t xml:space="preserve"> deținute de persoanele desemnate conform Legilor nr. 52/2003 și </w:t>
      </w:r>
      <w:r w:rsidR="00026490" w:rsidRPr="00156789">
        <w:rPr>
          <w:rFonts w:ascii="Trebuchet MS" w:eastAsiaTheme="minorHAnsi" w:hAnsi="Trebuchet MS" w:cs="TrebuchetMS"/>
          <w:sz w:val="24"/>
          <w:szCs w:val="24"/>
        </w:rPr>
        <w:t xml:space="preserve">nr. </w:t>
      </w:r>
      <w:r w:rsidR="00A4715D" w:rsidRPr="00156789">
        <w:rPr>
          <w:rFonts w:ascii="Trebuchet MS" w:eastAsiaTheme="minorHAnsi" w:hAnsi="Trebuchet MS" w:cs="TrebuchetMS"/>
          <w:sz w:val="24"/>
          <w:szCs w:val="24"/>
        </w:rPr>
        <w:t>544/2001;</w:t>
      </w:r>
    </w:p>
    <w:p w14:paraId="1B3D05DC" w14:textId="7B851AF9" w:rsidR="00402B6A" w:rsidRDefault="00156789" w:rsidP="00DC7292">
      <w:pPr>
        <w:pStyle w:val="ListParagraph"/>
        <w:numPr>
          <w:ilvl w:val="0"/>
          <w:numId w:val="22"/>
        </w:numPr>
        <w:autoSpaceDE w:val="0"/>
        <w:autoSpaceDN w:val="0"/>
        <w:adjustRightInd w:val="0"/>
        <w:spacing w:after="0" w:line="360" w:lineRule="auto"/>
        <w:ind w:left="630"/>
        <w:jc w:val="both"/>
        <w:rPr>
          <w:rFonts w:ascii="Trebuchet MS" w:eastAsiaTheme="minorHAnsi" w:hAnsi="Trebuchet MS" w:cs="TrebuchetMS"/>
          <w:sz w:val="24"/>
          <w:szCs w:val="24"/>
        </w:rPr>
      </w:pPr>
      <w:r w:rsidRPr="00156789">
        <w:rPr>
          <w:rFonts w:ascii="Trebuchet MS" w:eastAsiaTheme="minorHAnsi" w:hAnsi="Trebuchet MS" w:cs="TrebuchetMS"/>
          <w:sz w:val="24"/>
          <w:szCs w:val="24"/>
        </w:rPr>
        <w:t>l</w:t>
      </w:r>
      <w:r w:rsidR="00402B6A" w:rsidRPr="00156789">
        <w:rPr>
          <w:rFonts w:ascii="Trebuchet MS" w:eastAsiaTheme="minorHAnsi" w:hAnsi="Trebuchet MS" w:cs="TrebuchetMS"/>
          <w:sz w:val="24"/>
          <w:szCs w:val="24"/>
        </w:rPr>
        <w:t>ipsa</w:t>
      </w:r>
      <w:r w:rsidRPr="00156789">
        <w:rPr>
          <w:rFonts w:ascii="Trebuchet MS" w:eastAsiaTheme="minorHAnsi" w:hAnsi="Trebuchet MS" w:cs="TrebuchetMS"/>
          <w:sz w:val="24"/>
          <w:szCs w:val="24"/>
        </w:rPr>
        <w:t xml:space="preserve"> prioritizării de către </w:t>
      </w:r>
      <w:r w:rsidR="00402B6A" w:rsidRPr="00156789">
        <w:rPr>
          <w:rFonts w:ascii="Trebuchet MS" w:eastAsiaTheme="minorHAnsi" w:hAnsi="Trebuchet MS" w:cs="TrebuchetMS"/>
          <w:sz w:val="24"/>
          <w:szCs w:val="24"/>
        </w:rPr>
        <w:t xml:space="preserve">personalului </w:t>
      </w:r>
      <w:r w:rsidRPr="00156789">
        <w:rPr>
          <w:rFonts w:ascii="Trebuchet MS" w:eastAsiaTheme="minorHAnsi" w:hAnsi="Trebuchet MS" w:cs="TrebuchetMS"/>
          <w:sz w:val="24"/>
          <w:szCs w:val="24"/>
        </w:rPr>
        <w:t xml:space="preserve">de conducere a activităților </w:t>
      </w:r>
      <w:r w:rsidR="00402B6A" w:rsidRPr="00156789">
        <w:rPr>
          <w:rFonts w:ascii="Trebuchet MS" w:eastAsiaTheme="minorHAnsi" w:hAnsi="Trebuchet MS" w:cs="TrebuchetMS"/>
          <w:sz w:val="24"/>
          <w:szCs w:val="24"/>
        </w:rPr>
        <w:t>privind</w:t>
      </w:r>
      <w:r w:rsidR="00A4715D" w:rsidRPr="00156789">
        <w:rPr>
          <w:rFonts w:ascii="Trebuchet MS" w:eastAsiaTheme="minorHAnsi" w:hAnsi="Trebuchet MS" w:cs="TrebuchetMS"/>
          <w:sz w:val="24"/>
          <w:szCs w:val="24"/>
        </w:rPr>
        <w:t xml:space="preserve"> asigurarea transparenței </w:t>
      </w:r>
      <w:r w:rsidRPr="00156789">
        <w:rPr>
          <w:rFonts w:ascii="Trebuchet MS" w:eastAsiaTheme="minorHAnsi" w:hAnsi="Trebuchet MS" w:cs="TrebuchetMS"/>
          <w:sz w:val="24"/>
          <w:szCs w:val="24"/>
        </w:rPr>
        <w:t xml:space="preserve">decizionale </w:t>
      </w:r>
      <w:r w:rsidR="00A4715D" w:rsidRPr="00156789">
        <w:rPr>
          <w:rFonts w:ascii="Trebuchet MS" w:eastAsiaTheme="minorHAnsi" w:hAnsi="Trebuchet MS" w:cs="TrebuchetMS"/>
          <w:sz w:val="24"/>
          <w:szCs w:val="24"/>
        </w:rPr>
        <w:t>și comunicarea din oficiu a informațiilor de intere</w:t>
      </w:r>
      <w:r w:rsidR="00026490" w:rsidRPr="00156789">
        <w:rPr>
          <w:rFonts w:ascii="Trebuchet MS" w:eastAsiaTheme="minorHAnsi" w:hAnsi="Trebuchet MS" w:cs="TrebuchetMS"/>
          <w:sz w:val="24"/>
          <w:szCs w:val="24"/>
        </w:rPr>
        <w:t>s</w:t>
      </w:r>
      <w:r w:rsidR="00A4715D" w:rsidRPr="00156789">
        <w:rPr>
          <w:rFonts w:ascii="Trebuchet MS" w:eastAsiaTheme="minorHAnsi" w:hAnsi="Trebuchet MS" w:cs="TrebuchetMS"/>
          <w:sz w:val="24"/>
          <w:szCs w:val="24"/>
        </w:rPr>
        <w:t xml:space="preserve"> public,</w:t>
      </w:r>
      <w:r w:rsidRPr="00156789">
        <w:rPr>
          <w:rFonts w:ascii="Trebuchet MS" w:eastAsiaTheme="minorHAnsi" w:hAnsi="Trebuchet MS" w:cs="TrebuchetMS"/>
          <w:sz w:val="24"/>
          <w:szCs w:val="24"/>
        </w:rPr>
        <w:t xml:space="preserve"> ale căre</w:t>
      </w:r>
      <w:r w:rsidR="00A4715D" w:rsidRPr="00156789">
        <w:rPr>
          <w:rFonts w:ascii="Trebuchet MS" w:eastAsiaTheme="minorHAnsi" w:hAnsi="Trebuchet MS" w:cs="TrebuchetMS"/>
          <w:sz w:val="24"/>
          <w:szCs w:val="24"/>
        </w:rPr>
        <w:t>i beneficii ar fi cristalizate sub forma scăderii solicitărilor de in</w:t>
      </w:r>
      <w:r w:rsidRPr="00156789">
        <w:rPr>
          <w:rFonts w:ascii="Trebuchet MS" w:eastAsiaTheme="minorHAnsi" w:hAnsi="Trebuchet MS" w:cs="TrebuchetMS"/>
          <w:sz w:val="24"/>
          <w:szCs w:val="24"/>
        </w:rPr>
        <w:t>formații din partea cetățenilor.</w:t>
      </w:r>
    </w:p>
    <w:p w14:paraId="3C68BF96" w14:textId="77777777" w:rsidR="007F1890" w:rsidRPr="007F1890" w:rsidRDefault="007F1890" w:rsidP="007F1890">
      <w:pPr>
        <w:autoSpaceDE w:val="0"/>
        <w:autoSpaceDN w:val="0"/>
        <w:adjustRightInd w:val="0"/>
        <w:spacing w:after="0" w:line="360" w:lineRule="auto"/>
        <w:ind w:left="270"/>
        <w:jc w:val="both"/>
        <w:rPr>
          <w:rFonts w:ascii="Trebuchet MS" w:eastAsiaTheme="minorHAnsi" w:hAnsi="Trebuchet MS" w:cs="TrebuchetMS"/>
          <w:sz w:val="24"/>
          <w:szCs w:val="24"/>
        </w:rPr>
      </w:pPr>
    </w:p>
    <w:p w14:paraId="6DF1183D" w14:textId="42A498EC" w:rsidR="00375BB7" w:rsidRDefault="00910639" w:rsidP="005531E6">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Î</w:t>
      </w:r>
      <w:r w:rsidR="00CC4C68" w:rsidRPr="001B2421">
        <w:rPr>
          <w:rFonts w:ascii="Trebuchet MS" w:eastAsiaTheme="minorHAnsi" w:hAnsi="Trebuchet MS" w:cs="TrebuchetMS"/>
          <w:sz w:val="24"/>
          <w:szCs w:val="24"/>
          <w:lang w:val="ro-RO"/>
        </w:rPr>
        <w:t>n ciuda existenței unui cadru legal național dintre cele mai complete, actuale și moderne</w:t>
      </w:r>
      <w:r w:rsidR="0047210F">
        <w:rPr>
          <w:rFonts w:ascii="Trebuchet MS" w:eastAsiaTheme="minorHAnsi" w:hAnsi="Trebuchet MS" w:cs="TrebuchetMS"/>
          <w:sz w:val="24"/>
          <w:szCs w:val="24"/>
          <w:lang w:val="ro-RO"/>
        </w:rPr>
        <w:t xml:space="preserve"> la nivel european</w:t>
      </w:r>
      <w:r w:rsidR="00CC4C68" w:rsidRPr="001B2421">
        <w:rPr>
          <w:rFonts w:ascii="Trebuchet MS" w:eastAsiaTheme="minorHAnsi" w:hAnsi="Trebuchet MS" w:cs="TrebuchetMS"/>
          <w:sz w:val="24"/>
          <w:szCs w:val="24"/>
          <w:lang w:val="ro-RO"/>
        </w:rPr>
        <w:t>, lipsa aplicării</w:t>
      </w:r>
      <w:r w:rsidR="0047210F">
        <w:rPr>
          <w:rFonts w:ascii="Trebuchet MS" w:eastAsiaTheme="minorHAnsi" w:hAnsi="Trebuchet MS" w:cs="TrebuchetMS"/>
          <w:sz w:val="24"/>
          <w:szCs w:val="24"/>
          <w:lang w:val="ro-RO"/>
        </w:rPr>
        <w:t xml:space="preserve"> sale</w:t>
      </w:r>
      <w:r w:rsidR="00CC4C68" w:rsidRPr="001B2421">
        <w:rPr>
          <w:rFonts w:ascii="Trebuchet MS" w:eastAsiaTheme="minorHAnsi" w:hAnsi="Trebuchet MS" w:cs="TrebuchetMS"/>
          <w:sz w:val="24"/>
          <w:szCs w:val="24"/>
          <w:lang w:val="ro-RO"/>
        </w:rPr>
        <w:t xml:space="preserve"> unitare generează încă multe disfuncționalități </w:t>
      </w:r>
      <w:r w:rsidR="0047210F">
        <w:rPr>
          <w:rFonts w:ascii="Trebuchet MS" w:eastAsiaTheme="minorHAnsi" w:hAnsi="Trebuchet MS" w:cs="TrebuchetMS"/>
          <w:sz w:val="24"/>
          <w:szCs w:val="24"/>
          <w:lang w:val="ro-RO"/>
        </w:rPr>
        <w:t xml:space="preserve">și practici limitative, </w:t>
      </w:r>
      <w:r w:rsidR="00CC4C68" w:rsidRPr="001B2421">
        <w:rPr>
          <w:rFonts w:ascii="Trebuchet MS" w:eastAsiaTheme="minorHAnsi" w:hAnsi="Trebuchet MS" w:cs="TrebuchetMS"/>
          <w:sz w:val="24"/>
          <w:szCs w:val="24"/>
          <w:lang w:val="ro-RO"/>
        </w:rPr>
        <w:t>care, în final, conduc la menținerea unei percepții publice de opacitate, rezistență sau refuz de transparență din partea administrației publice.</w:t>
      </w:r>
    </w:p>
    <w:p w14:paraId="3F8B7DBC" w14:textId="77777777" w:rsidR="007F1890" w:rsidRPr="001B2421"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2F766FB6" w14:textId="5D06600E" w:rsidR="00005286" w:rsidRPr="00DC07AE" w:rsidRDefault="00005286" w:rsidP="00AD13B9">
      <w:pPr>
        <w:pStyle w:val="Heading2"/>
        <w:jc w:val="both"/>
        <w:rPr>
          <w:rFonts w:ascii="Trebuchet MS" w:eastAsiaTheme="minorHAnsi" w:hAnsi="Trebuchet MS"/>
          <w:b/>
          <w:color w:val="auto"/>
          <w:sz w:val="28"/>
          <w:lang w:val="ro-RO"/>
        </w:rPr>
      </w:pPr>
      <w:bookmarkStart w:id="3" w:name="_Toc531162382"/>
      <w:r w:rsidRPr="00DC07AE">
        <w:rPr>
          <w:rFonts w:ascii="Trebuchet MS" w:eastAsiaTheme="minorHAnsi" w:hAnsi="Trebuchet MS"/>
          <w:b/>
          <w:color w:val="auto"/>
          <w:sz w:val="28"/>
          <w:lang w:val="ro-RO"/>
        </w:rPr>
        <w:t xml:space="preserve">I.2 </w:t>
      </w:r>
      <w:r w:rsidR="000320C9" w:rsidRPr="00DC07AE">
        <w:rPr>
          <w:rFonts w:ascii="Trebuchet MS" w:eastAsiaTheme="minorHAnsi" w:hAnsi="Trebuchet MS"/>
          <w:b/>
          <w:color w:val="auto"/>
          <w:sz w:val="28"/>
          <w:lang w:val="ro-RO"/>
        </w:rPr>
        <w:t>Valențele</w:t>
      </w:r>
      <w:r w:rsidR="00263DD5" w:rsidRPr="00DC07AE">
        <w:rPr>
          <w:rFonts w:ascii="Trebuchet MS" w:eastAsiaTheme="minorHAnsi" w:hAnsi="Trebuchet MS"/>
          <w:b/>
          <w:color w:val="auto"/>
          <w:sz w:val="28"/>
          <w:lang w:val="ro-RO"/>
        </w:rPr>
        <w:t xml:space="preserve"> </w:t>
      </w:r>
      <w:r w:rsidR="000320C9" w:rsidRPr="00DC07AE">
        <w:rPr>
          <w:rFonts w:ascii="Trebuchet MS" w:eastAsiaTheme="minorHAnsi" w:hAnsi="Trebuchet MS"/>
          <w:b/>
          <w:color w:val="auto"/>
          <w:sz w:val="28"/>
          <w:lang w:val="ro-RO"/>
        </w:rPr>
        <w:t xml:space="preserve">elaborării unitare a </w:t>
      </w:r>
      <w:r w:rsidR="005D5609" w:rsidRPr="00DC07AE">
        <w:rPr>
          <w:rFonts w:ascii="Trebuchet MS" w:eastAsiaTheme="minorHAnsi" w:hAnsi="Trebuchet MS"/>
          <w:b/>
          <w:color w:val="auto"/>
          <w:sz w:val="28"/>
          <w:lang w:val="ro-RO"/>
        </w:rPr>
        <w:t>“</w:t>
      </w:r>
      <w:r w:rsidR="00375BB7" w:rsidRPr="00DC07AE">
        <w:rPr>
          <w:rFonts w:ascii="Trebuchet MS" w:eastAsiaTheme="minorHAnsi" w:hAnsi="Trebuchet MS"/>
          <w:b/>
          <w:color w:val="auto"/>
          <w:sz w:val="28"/>
          <w:lang w:val="ro-RO"/>
        </w:rPr>
        <w:t>P</w:t>
      </w:r>
      <w:r w:rsidR="002312C5" w:rsidRPr="00DC07AE">
        <w:rPr>
          <w:rFonts w:ascii="Trebuchet MS" w:eastAsiaTheme="minorHAnsi" w:hAnsi="Trebuchet MS"/>
          <w:b/>
          <w:color w:val="auto"/>
          <w:sz w:val="28"/>
          <w:lang w:val="ro-RO"/>
        </w:rPr>
        <w:t>rocedurii de sistem</w:t>
      </w:r>
      <w:r w:rsidR="00C564F1" w:rsidRPr="00DC07AE">
        <w:rPr>
          <w:rFonts w:ascii="Trebuchet MS" w:eastAsiaTheme="minorHAnsi"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00157F32" w:rsidRPr="00DC07AE">
        <w:rPr>
          <w:rFonts w:ascii="Trebuchet MS" w:eastAsiaTheme="minorHAnsi" w:hAnsi="Trebuchet MS"/>
          <w:b/>
          <w:color w:val="auto"/>
          <w:sz w:val="28"/>
          <w:lang w:val="ro-RO"/>
        </w:rPr>
        <w:t>”</w:t>
      </w:r>
      <w:bookmarkEnd w:id="3"/>
    </w:p>
    <w:p w14:paraId="6DA85A87" w14:textId="77777777" w:rsidR="00005286" w:rsidRPr="001B2421" w:rsidRDefault="00005286"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6C15D7E1" w14:textId="77777777" w:rsidR="00B072B2" w:rsidRPr="001B2421" w:rsidRDefault="00D55317"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O p</w:t>
      </w:r>
      <w:r w:rsidR="00B072B2" w:rsidRPr="001B2421">
        <w:rPr>
          <w:rFonts w:ascii="Trebuchet MS" w:eastAsiaTheme="minorHAnsi" w:hAnsi="Trebuchet MS" w:cs="TrebuchetMS"/>
          <w:sz w:val="24"/>
          <w:szCs w:val="24"/>
          <w:lang w:val="ro-RO"/>
        </w:rPr>
        <w:t xml:space="preserve">rivire de ansamblu asupra categoriilor </w:t>
      </w:r>
      <w:r w:rsidRPr="001B2421">
        <w:rPr>
          <w:rFonts w:ascii="Trebuchet MS" w:eastAsiaTheme="minorHAnsi" w:hAnsi="Trebuchet MS" w:cs="TrebuchetMS"/>
          <w:sz w:val="24"/>
          <w:szCs w:val="24"/>
          <w:lang w:val="ro-RO"/>
        </w:rPr>
        <w:t xml:space="preserve">de practici limitative și neuniforme </w:t>
      </w:r>
      <w:r w:rsidR="00B072B2" w:rsidRPr="001B2421">
        <w:rPr>
          <w:rFonts w:ascii="Trebuchet MS" w:eastAsiaTheme="minorHAnsi" w:hAnsi="Trebuchet MS" w:cs="TrebuchetMS"/>
          <w:sz w:val="24"/>
          <w:szCs w:val="24"/>
          <w:lang w:val="ro-RO"/>
        </w:rPr>
        <w:t>enumerate</w:t>
      </w:r>
      <w:r w:rsidR="00026490">
        <w:rPr>
          <w:rFonts w:ascii="Trebuchet MS" w:eastAsiaTheme="minorHAnsi" w:hAnsi="Trebuchet MS" w:cs="TrebuchetMS"/>
          <w:sz w:val="24"/>
          <w:szCs w:val="24"/>
          <w:lang w:val="ro-RO"/>
        </w:rPr>
        <w:t xml:space="preserve"> </w:t>
      </w:r>
      <w:r w:rsidR="00B072B2" w:rsidRPr="001B2421">
        <w:rPr>
          <w:rFonts w:ascii="Trebuchet MS" w:eastAsiaTheme="minorHAnsi" w:hAnsi="Trebuchet MS" w:cs="TrebuchetMS"/>
          <w:sz w:val="24"/>
          <w:szCs w:val="24"/>
          <w:lang w:val="ro-RO"/>
        </w:rPr>
        <w:t>relevă, la modul sintetic, o serie întreagă de cauze interne entităților publice analizate, care au îngreunat sau chiar limitat activitatea în materia afișării din oficiu a informațiilor de interes public și a consultărilor publice.</w:t>
      </w:r>
    </w:p>
    <w:p w14:paraId="4D6B595F" w14:textId="77777777" w:rsidR="002312C5" w:rsidRPr="001B2421" w:rsidRDefault="006422FF"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Cercetarea cu privire la cauzele apariției și persistenț</w:t>
      </w:r>
      <w:r w:rsidR="002312C5" w:rsidRPr="001B2421">
        <w:rPr>
          <w:rFonts w:ascii="Trebuchet MS" w:eastAsiaTheme="minorHAnsi" w:hAnsi="Trebuchet MS" w:cs="TrebuchetMS"/>
          <w:sz w:val="24"/>
          <w:szCs w:val="24"/>
          <w:lang w:val="ro-RO"/>
        </w:rPr>
        <w:t>ei</w:t>
      </w:r>
      <w:r w:rsidRPr="001B2421">
        <w:rPr>
          <w:rFonts w:ascii="Trebuchet MS" w:eastAsiaTheme="minorHAnsi" w:hAnsi="Trebuchet MS" w:cs="TrebuchetMS"/>
          <w:sz w:val="24"/>
          <w:szCs w:val="24"/>
          <w:lang w:val="ro-RO"/>
        </w:rPr>
        <w:t xml:space="preserve"> </w:t>
      </w:r>
      <w:r w:rsidR="003A24A9" w:rsidRPr="001B2421">
        <w:rPr>
          <w:rFonts w:ascii="Trebuchet MS" w:eastAsiaTheme="minorHAnsi" w:hAnsi="Trebuchet MS" w:cs="TrebuchetMS"/>
          <w:sz w:val="24"/>
          <w:szCs w:val="24"/>
          <w:lang w:val="ro-RO"/>
        </w:rPr>
        <w:t>categorii</w:t>
      </w:r>
      <w:r w:rsidR="002312C5" w:rsidRPr="001B2421">
        <w:rPr>
          <w:rFonts w:ascii="Trebuchet MS" w:eastAsiaTheme="minorHAnsi" w:hAnsi="Trebuchet MS" w:cs="TrebuchetMS"/>
          <w:sz w:val="24"/>
          <w:szCs w:val="24"/>
          <w:lang w:val="ro-RO"/>
        </w:rPr>
        <w:t>lor</w:t>
      </w:r>
      <w:r w:rsidR="003A24A9" w:rsidRPr="001B2421">
        <w:rPr>
          <w:rFonts w:ascii="Trebuchet MS" w:eastAsiaTheme="minorHAnsi" w:hAnsi="Trebuchet MS" w:cs="TrebuchetMS"/>
          <w:sz w:val="24"/>
          <w:szCs w:val="24"/>
          <w:lang w:val="ro-RO"/>
        </w:rPr>
        <w:t xml:space="preserve"> de </w:t>
      </w:r>
      <w:r w:rsidRPr="001B2421">
        <w:rPr>
          <w:rFonts w:ascii="Trebuchet MS" w:eastAsiaTheme="minorHAnsi" w:hAnsi="Trebuchet MS" w:cs="TrebuchetMS"/>
          <w:sz w:val="24"/>
          <w:szCs w:val="24"/>
          <w:lang w:val="ro-RO"/>
        </w:rPr>
        <w:t xml:space="preserve">disfuncționalități </w:t>
      </w:r>
      <w:r w:rsidR="0021423A" w:rsidRPr="001B2421">
        <w:rPr>
          <w:rFonts w:ascii="Trebuchet MS" w:eastAsiaTheme="minorHAnsi" w:hAnsi="Trebuchet MS" w:cs="TrebuchetMS"/>
          <w:sz w:val="24"/>
          <w:szCs w:val="24"/>
          <w:lang w:val="ro-RO"/>
        </w:rPr>
        <w:t>enumerate în secțiunea anterioară</w:t>
      </w:r>
      <w:r w:rsidR="002312C5" w:rsidRPr="001B2421">
        <w:rPr>
          <w:rFonts w:ascii="Trebuchet MS" w:eastAsiaTheme="minorHAnsi" w:hAnsi="Trebuchet MS" w:cs="TrebuchetMS"/>
          <w:sz w:val="24"/>
          <w:szCs w:val="24"/>
          <w:lang w:val="ro-RO"/>
        </w:rPr>
        <w:t xml:space="preserve"> </w:t>
      </w:r>
      <w:r w:rsidR="00C564F1" w:rsidRPr="001B2421">
        <w:rPr>
          <w:rFonts w:ascii="Trebuchet MS" w:eastAsiaTheme="minorHAnsi" w:hAnsi="Trebuchet MS" w:cs="TrebuchetMS"/>
          <w:sz w:val="24"/>
          <w:szCs w:val="24"/>
          <w:lang w:val="ro-RO"/>
        </w:rPr>
        <w:t>evidențiază</w:t>
      </w:r>
      <w:r w:rsidR="002312C5" w:rsidRPr="001B2421">
        <w:rPr>
          <w:rFonts w:ascii="Trebuchet MS" w:eastAsiaTheme="minorHAnsi" w:hAnsi="Trebuchet MS" w:cs="TrebuchetMS"/>
          <w:sz w:val="24"/>
          <w:szCs w:val="24"/>
          <w:lang w:val="ro-RO"/>
        </w:rPr>
        <w:t>, în mod esențial,</w:t>
      </w:r>
      <w:r w:rsidRPr="001B2421">
        <w:rPr>
          <w:rFonts w:ascii="Trebuchet MS" w:eastAsiaTheme="minorHAnsi" w:hAnsi="Trebuchet MS" w:cs="TrebuchetMS"/>
          <w:sz w:val="24"/>
          <w:szCs w:val="24"/>
          <w:lang w:val="ro-RO"/>
        </w:rPr>
        <w:t xml:space="preserve"> motive ce</w:t>
      </w:r>
      <w:r w:rsidR="002312C5" w:rsidRPr="001B2421">
        <w:rPr>
          <w:rFonts w:ascii="Trebuchet MS" w:eastAsiaTheme="minorHAnsi" w:hAnsi="Trebuchet MS" w:cs="TrebuchetMS"/>
          <w:sz w:val="24"/>
          <w:szCs w:val="24"/>
          <w:lang w:val="ro-RO"/>
        </w:rPr>
        <w:t xml:space="preserve"> constau</w:t>
      </w:r>
      <w:r w:rsidRPr="001B2421">
        <w:rPr>
          <w:rFonts w:ascii="Trebuchet MS" w:eastAsiaTheme="minorHAnsi" w:hAnsi="Trebuchet MS" w:cs="TrebuchetMS"/>
          <w:sz w:val="24"/>
          <w:szCs w:val="24"/>
          <w:lang w:val="ro-RO"/>
        </w:rPr>
        <w:t xml:space="preserve"> în aspecte</w:t>
      </w:r>
      <w:r w:rsidR="002059A7" w:rsidRPr="001B2421">
        <w:rPr>
          <w:rFonts w:ascii="Trebuchet MS" w:eastAsiaTheme="minorHAnsi" w:hAnsi="Trebuchet MS" w:cs="TrebuchetMS"/>
          <w:sz w:val="24"/>
          <w:szCs w:val="24"/>
          <w:lang w:val="ro-RO"/>
        </w:rPr>
        <w:t xml:space="preserve"> precum specificul diferit al cadrului instituțional (tipologia instituției), dinamica diferită a activităților și a evoluțiilor interne ale </w:t>
      </w:r>
      <w:r w:rsidRPr="001B2421">
        <w:rPr>
          <w:rFonts w:ascii="Trebuchet MS" w:eastAsiaTheme="minorHAnsi" w:hAnsi="Trebuchet MS" w:cs="TrebuchetMS"/>
          <w:sz w:val="24"/>
          <w:szCs w:val="24"/>
          <w:lang w:val="ro-RO"/>
        </w:rPr>
        <w:t>entităților publice din grupul țintă</w:t>
      </w:r>
      <w:r w:rsidR="002059A7" w:rsidRPr="001B2421">
        <w:rPr>
          <w:rFonts w:ascii="Trebuchet MS" w:eastAsiaTheme="minorHAnsi" w:hAnsi="Trebuchet MS" w:cs="TrebuchetMS"/>
          <w:sz w:val="24"/>
          <w:szCs w:val="24"/>
          <w:lang w:val="ro-RO"/>
        </w:rPr>
        <w:t xml:space="preserve"> analizat</w:t>
      </w:r>
      <w:r w:rsidR="0030540F" w:rsidRPr="001B2421">
        <w:rPr>
          <w:rFonts w:ascii="Trebuchet MS" w:eastAsiaTheme="minorHAnsi" w:hAnsi="Trebuchet MS" w:cs="TrebuchetMS"/>
          <w:sz w:val="24"/>
          <w:szCs w:val="24"/>
          <w:lang w:val="ro-RO"/>
        </w:rPr>
        <w:t>, dar și disponibilitatea și capacitatea resurselor umane necesare realizării în bune condiții a cerințelor de implementare a măsurilor privind accesul cetățenilor la informațiile de interes public și transparenței decizionale.</w:t>
      </w:r>
    </w:p>
    <w:p w14:paraId="691C59E9" w14:textId="3B4C29A2" w:rsidR="00B072B2" w:rsidRDefault="00F75E20"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F75E20">
        <w:rPr>
          <w:rFonts w:ascii="Trebuchet MS" w:eastAsiaTheme="minorHAnsi" w:hAnsi="Trebuchet MS" w:cs="TrebuchetMS"/>
          <w:noProof/>
          <w:sz w:val="24"/>
          <w:szCs w:val="24"/>
        </w:rPr>
        <w:lastRenderedPageBreak/>
        <mc:AlternateContent>
          <mc:Choice Requires="wps">
            <w:drawing>
              <wp:anchor distT="91440" distB="91440" distL="114300" distR="114300" simplePos="0" relativeHeight="251905024" behindDoc="0" locked="0" layoutInCell="1" allowOverlap="1" wp14:anchorId="54F6D65C" wp14:editId="59FC83AF">
                <wp:simplePos x="0" y="0"/>
                <wp:positionH relativeFrom="page">
                  <wp:posOffset>823595</wp:posOffset>
                </wp:positionH>
                <wp:positionV relativeFrom="paragraph">
                  <wp:posOffset>2101215</wp:posOffset>
                </wp:positionV>
                <wp:extent cx="5979795" cy="181927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819275"/>
                        </a:xfrm>
                        <a:prstGeom prst="rect">
                          <a:avLst/>
                        </a:prstGeom>
                        <a:noFill/>
                        <a:ln w="9525">
                          <a:noFill/>
                          <a:miter lim="800000"/>
                          <a:headEnd/>
                          <a:tailEnd/>
                        </a:ln>
                      </wps:spPr>
                      <wps:txbx>
                        <w:txbxContent>
                          <w:p w14:paraId="59DF2F46" w14:textId="557C292C"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rPr>
                            </w:pPr>
                            <w:r w:rsidRPr="007F1890">
                              <w:rPr>
                                <w:rFonts w:asciiTheme="minorHAnsi" w:hAnsiTheme="minorHAnsi" w:cstheme="minorHAnsi"/>
                                <w:i/>
                                <w:iCs/>
                                <w:color w:val="2F5496" w:themeColor="accent1" w:themeShade="BF"/>
                                <w:sz w:val="24"/>
                                <w:szCs w:val="24"/>
                                <w:lang w:val="ro-RO"/>
                              </w:rPr>
                              <w:t xml:space="preserve">Astfel, discernem din cele anterior prezentate, </w:t>
                            </w:r>
                            <w:r w:rsidRPr="007F1890">
                              <w:rPr>
                                <w:rFonts w:asciiTheme="minorHAnsi" w:hAnsiTheme="minorHAnsi" w:cstheme="minorHAnsi"/>
                                <w:b/>
                                <w:i/>
                                <w:iCs/>
                                <w:color w:val="2F5496" w:themeColor="accent1" w:themeShade="BF"/>
                                <w:sz w:val="24"/>
                                <w:szCs w:val="24"/>
                                <w:lang w:val="ro-RO"/>
                              </w:rPr>
                              <w:t>imperativul unei stabilități instituționale interne</w:t>
                            </w:r>
                            <w:r w:rsidRPr="007F1890">
                              <w:rPr>
                                <w:rFonts w:asciiTheme="minorHAnsi" w:hAnsiTheme="minorHAnsi" w:cstheme="minorHAnsi"/>
                                <w:i/>
                                <w:iCs/>
                                <w:color w:val="2F5496" w:themeColor="accent1" w:themeShade="BF"/>
                                <w:sz w:val="24"/>
                                <w:szCs w:val="24"/>
                                <w:lang w:val="ro-RO"/>
                              </w:rPr>
                              <w:t xml:space="preserve"> în domeniul accesului la informații de interes public și al transparenței decizionale, de natură să asigure standardizarea și uniformizarea practicilor în domeniu, imperativ care poate fi atins doar în temeiul unei colaborări mai coerente între sub-ansamble, cu atât mai mult luând în considerare specificul domeniului în speță, adică un ansamblu de activități referitor la activitatea întregii autorități/instituții.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F6D65C" id="_x0000_t202" coordsize="21600,21600" o:spt="202" path="m,l,21600r21600,l21600,xe">
                <v:stroke joinstyle="miter"/>
                <v:path gradientshapeok="t" o:connecttype="rect"/>
              </v:shapetype>
              <v:shape id="Text Box 2" o:spid="_x0000_s1026" type="#_x0000_t202" style="position:absolute;left:0;text-align:left;margin-left:64.85pt;margin-top:165.45pt;width:470.85pt;height:143.25pt;z-index:2519050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qneDQIAAPUDAAAOAAAAZHJzL2Uyb0RvYy54bWysU9tu2zAMfR+wfxD0vviyeEmMOEXXrsOA&#10;7gK0+wBFlmNhkqhJSuzs60fJaRqsb8VsQJBE8pDnkFpfjVqRg3BegmloMcspEYZDK82uoT8f794t&#10;KfGBmZYpMKKhR+Hp1ebtm/Vga1FCD6oVjiCI8fVgG9qHYOss87wXmvkZWGHQ2IHTLODR7bLWsQHR&#10;tcrKPP+QDeBa64AL7/H2djLSTcLvOsHD967zIhDVUKwtpNWldRvXbLNm9c4x20t+KoO9ogrNpMGk&#10;Z6hbFhjZO/kCSkvuwEMXZhx0Bl0nuUgckE2R/8PmoWdWJC4ojrdnmfz/g+XfDj8ckW1D3+cLSgzT&#10;2KRHMQbyEUZSRn0G62t0e7DoGEa8xj4nrt7eA//liYGbnpmduHYOhl6wFusrYmR2ETrh+AiyHb5C&#10;i2nYPkACGjuno3goB0F07NPx3JtYCsfLarXAv6KEo61YFqtyUaUcrH4Kt86HzwI0iZuGOmx+gmeH&#10;ex9iOax+conZDNxJpdIAKEOGhq6qskoBFxYtA86nkrqhyzx+08RElp9Mm4IDk2raYwJlTrQj04lz&#10;GLcjOkYtttAeUQAH0xziu8FND+4PJQPOYEP97z1zghL1xaCIq2I+j0ObDvNqUeLBXVq2lxZmOEI1&#10;NFAybW9CGvSJ6zWK3ckkw3Mlp1pxtpI6p3cQh/fynLyeX+vmLwAAAP//AwBQSwMEFAAGAAgAAAAh&#10;AL5IpV3gAAAADAEAAA8AAABkcnMvZG93bnJldi54bWxMj8tOwzAQRfdI/IM1SOyonTY0JMSpEIgt&#10;qOUhsXPjaRIRj6PYbcLfM13B8mqO7j1TbmbXixOOofOkIVkoEEi1tx01Gt7fnm/uQIRoyJreE2r4&#10;wQCb6vKiNIX1E23xtIuN4BIKhdHQxjgUUoa6RWfCwg9IfDv40ZnIcWykHc3E5a6XS6XW0pmOeKE1&#10;Az62WH/vjk7Dx8vh6zNVr82Tux0mPytJLpdaX1/ND/cgIs7xD4azPqtDxU57fyQbRM95mWeMalit&#10;VA7iTKgsSUHsNayTLAVZlfL/E9UvAAAA//8DAFBLAQItABQABgAIAAAAIQC2gziS/gAAAOEBAAAT&#10;AAAAAAAAAAAAAAAAAAAAAABbQ29udGVudF9UeXBlc10ueG1sUEsBAi0AFAAGAAgAAAAhADj9If/W&#10;AAAAlAEAAAsAAAAAAAAAAAAAAAAALwEAAF9yZWxzLy5yZWxzUEsBAi0AFAAGAAgAAAAhAG2+qd4N&#10;AgAA9QMAAA4AAAAAAAAAAAAAAAAALgIAAGRycy9lMm9Eb2MueG1sUEsBAi0AFAAGAAgAAAAhAL5I&#10;pV3gAAAADAEAAA8AAAAAAAAAAAAAAAAAZwQAAGRycy9kb3ducmV2LnhtbFBLBQYAAAAABAAEAPMA&#10;AAB0BQAAAAA=&#10;" filled="f" stroked="f">
                <v:textbox>
                  <w:txbxContent>
                    <w:p w14:paraId="59DF2F46" w14:textId="557C292C"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rPr>
                      </w:pPr>
                      <w:r w:rsidRPr="007F1890">
                        <w:rPr>
                          <w:rFonts w:asciiTheme="minorHAnsi" w:hAnsiTheme="minorHAnsi" w:cstheme="minorHAnsi"/>
                          <w:i/>
                          <w:iCs/>
                          <w:color w:val="2F5496" w:themeColor="accent1" w:themeShade="BF"/>
                          <w:sz w:val="24"/>
                          <w:szCs w:val="24"/>
                          <w:lang w:val="ro-RO"/>
                        </w:rPr>
                        <w:t xml:space="preserve">Astfel, discernem din cele anterior prezentate, </w:t>
                      </w:r>
                      <w:r w:rsidRPr="007F1890">
                        <w:rPr>
                          <w:rFonts w:asciiTheme="minorHAnsi" w:hAnsiTheme="minorHAnsi" w:cstheme="minorHAnsi"/>
                          <w:b/>
                          <w:i/>
                          <w:iCs/>
                          <w:color w:val="2F5496" w:themeColor="accent1" w:themeShade="BF"/>
                          <w:sz w:val="24"/>
                          <w:szCs w:val="24"/>
                          <w:lang w:val="ro-RO"/>
                        </w:rPr>
                        <w:t>imperativul unei stabilități instituționale interne</w:t>
                      </w:r>
                      <w:r w:rsidRPr="007F1890">
                        <w:rPr>
                          <w:rFonts w:asciiTheme="minorHAnsi" w:hAnsiTheme="minorHAnsi" w:cstheme="minorHAnsi"/>
                          <w:i/>
                          <w:iCs/>
                          <w:color w:val="2F5496" w:themeColor="accent1" w:themeShade="BF"/>
                          <w:sz w:val="24"/>
                          <w:szCs w:val="24"/>
                          <w:lang w:val="ro-RO"/>
                        </w:rPr>
                        <w:t xml:space="preserve"> în domeniul accesului la informații de interes public și al transparenței decizionale, de natură să asigure standardizarea și uniformizarea practicilor în domeniu, imperativ care poate fi atins doar în temeiul unei colaborări mai coerente între sub-ansamble, cu atât mai mult luând în considerare specificul domeniului în speță, adică un ansamblu de activități referitor la activitatea întregii autorități/instituții. </w:t>
                      </w:r>
                    </w:p>
                  </w:txbxContent>
                </v:textbox>
                <w10:wrap type="topAndBottom" anchorx="page"/>
              </v:shape>
            </w:pict>
          </mc:Fallback>
        </mc:AlternateContent>
      </w:r>
      <w:r w:rsidR="00D55317" w:rsidRPr="001B2421">
        <w:rPr>
          <w:rFonts w:ascii="Trebuchet MS" w:eastAsiaTheme="minorHAnsi" w:hAnsi="Trebuchet MS" w:cs="TrebuchetMS"/>
          <w:sz w:val="24"/>
          <w:szCs w:val="24"/>
          <w:lang w:val="ro-RO"/>
        </w:rPr>
        <w:t>Atât din punct de vedere teoretic, cât și practic, r</w:t>
      </w:r>
      <w:r w:rsidR="006422FF" w:rsidRPr="001B2421">
        <w:rPr>
          <w:rFonts w:ascii="Trebuchet MS" w:eastAsiaTheme="minorHAnsi" w:hAnsi="Trebuchet MS" w:cs="TrebuchetMS"/>
          <w:sz w:val="24"/>
          <w:szCs w:val="24"/>
          <w:lang w:val="ro-RO"/>
        </w:rPr>
        <w:t xml:space="preserve">elația internă a sub-ansamblelor care compun </w:t>
      </w:r>
      <w:r w:rsidR="00E67667" w:rsidRPr="001B2421">
        <w:rPr>
          <w:rFonts w:ascii="Trebuchet MS" w:eastAsiaTheme="minorHAnsi" w:hAnsi="Trebuchet MS" w:cs="TrebuchetMS"/>
          <w:sz w:val="24"/>
          <w:szCs w:val="24"/>
          <w:lang w:val="ro-RO"/>
        </w:rPr>
        <w:t>aparatul de funcționare al unu</w:t>
      </w:r>
      <w:r w:rsidR="006422FF" w:rsidRPr="001B2421">
        <w:rPr>
          <w:rFonts w:ascii="Trebuchet MS" w:eastAsiaTheme="minorHAnsi" w:hAnsi="Trebuchet MS" w:cs="TrebuchetMS"/>
          <w:sz w:val="24"/>
          <w:szCs w:val="24"/>
          <w:lang w:val="ro-RO"/>
        </w:rPr>
        <w:t xml:space="preserve">i </w:t>
      </w:r>
      <w:r w:rsidR="00D55317" w:rsidRPr="001B2421">
        <w:rPr>
          <w:rFonts w:ascii="Trebuchet MS" w:eastAsiaTheme="minorHAnsi" w:hAnsi="Trebuchet MS" w:cs="TrebuchetMS"/>
          <w:sz w:val="24"/>
          <w:szCs w:val="24"/>
          <w:lang w:val="ro-RO"/>
        </w:rPr>
        <w:t xml:space="preserve">întreg (în speță autorități sau </w:t>
      </w:r>
      <w:r w:rsidR="006422FF" w:rsidRPr="001B2421">
        <w:rPr>
          <w:rFonts w:ascii="Trebuchet MS" w:eastAsiaTheme="minorHAnsi" w:hAnsi="Trebuchet MS" w:cs="TrebuchetMS"/>
          <w:sz w:val="24"/>
          <w:szCs w:val="24"/>
          <w:lang w:val="ro-RO"/>
        </w:rPr>
        <w:t>instituții publice</w:t>
      </w:r>
      <w:r w:rsidR="00D55317" w:rsidRPr="001B2421">
        <w:rPr>
          <w:rFonts w:ascii="Trebuchet MS" w:eastAsiaTheme="minorHAnsi" w:hAnsi="Trebuchet MS" w:cs="TrebuchetMS"/>
          <w:sz w:val="24"/>
          <w:szCs w:val="24"/>
          <w:lang w:val="ro-RO"/>
        </w:rPr>
        <w:t>)</w:t>
      </w:r>
      <w:r w:rsidR="006422FF" w:rsidRPr="001B2421">
        <w:rPr>
          <w:rFonts w:ascii="Trebuchet MS" w:eastAsiaTheme="minorHAnsi" w:hAnsi="Trebuchet MS" w:cs="TrebuchetMS"/>
          <w:sz w:val="24"/>
          <w:szCs w:val="24"/>
          <w:lang w:val="ro-RO"/>
        </w:rPr>
        <w:t xml:space="preserve"> este determinantă în evaluarea eficienței, rezultatelor și finalității </w:t>
      </w:r>
      <w:r w:rsidR="00D55317" w:rsidRPr="001B2421">
        <w:rPr>
          <w:rFonts w:ascii="Trebuchet MS" w:eastAsiaTheme="minorHAnsi" w:hAnsi="Trebuchet MS" w:cs="TrebuchetMS"/>
          <w:sz w:val="24"/>
          <w:szCs w:val="24"/>
          <w:lang w:val="ro-RO"/>
        </w:rPr>
        <w:t>activității</w:t>
      </w:r>
      <w:r w:rsidR="0030540F" w:rsidRPr="001B2421">
        <w:rPr>
          <w:rFonts w:ascii="Trebuchet MS" w:eastAsiaTheme="minorHAnsi" w:hAnsi="Trebuchet MS" w:cs="TrebuchetMS"/>
          <w:sz w:val="24"/>
          <w:szCs w:val="24"/>
          <w:lang w:val="ro-RO"/>
        </w:rPr>
        <w:t>: u</w:t>
      </w:r>
      <w:r w:rsidR="00B072B2" w:rsidRPr="001B2421">
        <w:rPr>
          <w:rFonts w:ascii="Trebuchet MS" w:eastAsiaTheme="minorHAnsi" w:hAnsi="Trebuchet MS" w:cs="TrebuchetMS"/>
          <w:sz w:val="24"/>
          <w:szCs w:val="24"/>
          <w:lang w:val="ro-RO"/>
        </w:rPr>
        <w:t>n criteriu esențial de funcțio</w:t>
      </w:r>
      <w:r w:rsidR="0030540F" w:rsidRPr="001B2421">
        <w:rPr>
          <w:rFonts w:ascii="Trebuchet MS" w:eastAsiaTheme="minorHAnsi" w:hAnsi="Trebuchet MS" w:cs="TrebuchetMS"/>
          <w:sz w:val="24"/>
          <w:szCs w:val="24"/>
          <w:lang w:val="ro-RO"/>
        </w:rPr>
        <w:t xml:space="preserve">nare internă a unei instituții este </w:t>
      </w:r>
      <w:r w:rsidR="00B072B2" w:rsidRPr="001B2421">
        <w:rPr>
          <w:rFonts w:ascii="Trebuchet MS" w:eastAsiaTheme="minorHAnsi" w:hAnsi="Trebuchet MS" w:cs="TrebuchetMS"/>
          <w:sz w:val="24"/>
          <w:szCs w:val="24"/>
          <w:lang w:val="ro-RO"/>
        </w:rPr>
        <w:t>cel al coordonării între departamente/direcții de specialitate</w:t>
      </w:r>
      <w:r w:rsidR="0030540F" w:rsidRPr="001B2421">
        <w:rPr>
          <w:rFonts w:ascii="Trebuchet MS" w:eastAsiaTheme="minorHAnsi" w:hAnsi="Trebuchet MS" w:cs="TrebuchetMS"/>
          <w:sz w:val="24"/>
          <w:szCs w:val="24"/>
          <w:lang w:val="ro-RO"/>
        </w:rPr>
        <w:t xml:space="preserve">; subsecvent, prioritatea </w:t>
      </w:r>
      <w:r w:rsidR="004C2A08" w:rsidRPr="001B2421">
        <w:rPr>
          <w:rFonts w:ascii="Trebuchet MS" w:eastAsiaTheme="minorHAnsi" w:hAnsi="Trebuchet MS" w:cs="TrebuchetMS"/>
          <w:sz w:val="24"/>
          <w:szCs w:val="24"/>
          <w:lang w:val="ro-RO"/>
        </w:rPr>
        <w:t xml:space="preserve">organizatorică </w:t>
      </w:r>
      <w:r w:rsidR="0030540F" w:rsidRPr="001B2421">
        <w:rPr>
          <w:rFonts w:ascii="Trebuchet MS" w:eastAsiaTheme="minorHAnsi" w:hAnsi="Trebuchet MS" w:cs="TrebuchetMS"/>
          <w:sz w:val="24"/>
          <w:szCs w:val="24"/>
          <w:lang w:val="ro-RO"/>
        </w:rPr>
        <w:t xml:space="preserve">acordată activității </w:t>
      </w:r>
      <w:r w:rsidR="004C2A08" w:rsidRPr="001B2421">
        <w:rPr>
          <w:rFonts w:ascii="Trebuchet MS" w:eastAsiaTheme="minorHAnsi" w:hAnsi="Trebuchet MS" w:cs="TrebuchetMS"/>
          <w:sz w:val="24"/>
          <w:szCs w:val="24"/>
          <w:lang w:val="ro-RO"/>
        </w:rPr>
        <w:t>conduce la îndeplinirea celui de-al doilea criteriu esențial, respectiv alocarea și abilitarea re</w:t>
      </w:r>
      <w:r w:rsidR="00BD5D0B" w:rsidRPr="001B2421">
        <w:rPr>
          <w:rFonts w:ascii="Trebuchet MS" w:eastAsiaTheme="minorHAnsi" w:hAnsi="Trebuchet MS" w:cs="TrebuchetMS"/>
          <w:sz w:val="24"/>
          <w:szCs w:val="24"/>
          <w:lang w:val="ro-RO"/>
        </w:rPr>
        <w:t>s</w:t>
      </w:r>
      <w:r w:rsidR="004C2A08" w:rsidRPr="001B2421">
        <w:rPr>
          <w:rFonts w:ascii="Trebuchet MS" w:eastAsiaTheme="minorHAnsi" w:hAnsi="Trebuchet MS" w:cs="TrebuchetMS"/>
          <w:sz w:val="24"/>
          <w:szCs w:val="24"/>
          <w:lang w:val="ro-RO"/>
        </w:rPr>
        <w:t>ursei umane corespunzătoare.</w:t>
      </w:r>
    </w:p>
    <w:p w14:paraId="73E612A6" w14:textId="77777777" w:rsidR="007F1890" w:rsidRDefault="007F1890"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21F87BE4" w14:textId="77777777" w:rsidR="007F1890" w:rsidRDefault="00D171F7"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Corelativ,</w:t>
      </w:r>
      <w:r w:rsidR="005A5D4D">
        <w:rPr>
          <w:rFonts w:ascii="Trebuchet MS" w:eastAsiaTheme="minorHAnsi" w:hAnsi="Trebuchet MS" w:cs="TrebuchetMS"/>
          <w:sz w:val="24"/>
          <w:szCs w:val="24"/>
          <w:lang w:val="ro-RO"/>
        </w:rPr>
        <w:t xml:space="preserve"> </w:t>
      </w:r>
      <w:r w:rsidR="009217FA" w:rsidRPr="001B2421">
        <w:rPr>
          <w:rFonts w:ascii="Trebuchet MS" w:eastAsiaTheme="minorHAnsi" w:hAnsi="Trebuchet MS" w:cs="TrebuchetMS"/>
          <w:sz w:val="24"/>
          <w:szCs w:val="24"/>
          <w:lang w:val="ro-RO"/>
        </w:rPr>
        <w:t>structurarea și dimensionarea corectă a raporturilor între direcții/departamente de specialitate este de natură să complinească o serie întreagă de probleme</w:t>
      </w:r>
      <w:r w:rsidR="000128E6" w:rsidRPr="001B2421">
        <w:rPr>
          <w:rFonts w:ascii="Trebuchet MS" w:eastAsiaTheme="minorHAnsi" w:hAnsi="Trebuchet MS" w:cs="TrebuchetMS"/>
          <w:sz w:val="24"/>
          <w:szCs w:val="24"/>
          <w:lang w:val="ro-RO"/>
        </w:rPr>
        <w:t xml:space="preserve"> cu privire la percepțiile</w:t>
      </w:r>
      <w:r w:rsidR="009217FA" w:rsidRPr="001B2421">
        <w:rPr>
          <w:rFonts w:ascii="Trebuchet MS" w:eastAsiaTheme="minorHAnsi" w:hAnsi="Trebuchet MS" w:cs="TrebuchetMS"/>
          <w:sz w:val="24"/>
          <w:szCs w:val="24"/>
          <w:lang w:val="ro-RO"/>
        </w:rPr>
        <w:t xml:space="preserve"> resursei umane în raport cu principiul transparenței. </w:t>
      </w:r>
    </w:p>
    <w:p w14:paraId="7B14F558" w14:textId="3D05C8E3" w:rsidR="004C2A08" w:rsidRDefault="009217FA" w:rsidP="005531E6">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A</w:t>
      </w:r>
      <w:r w:rsidR="00D171F7" w:rsidRPr="001B2421">
        <w:rPr>
          <w:rFonts w:ascii="Trebuchet MS" w:eastAsiaTheme="minorHAnsi" w:hAnsi="Trebuchet MS" w:cs="TrebuchetMS"/>
          <w:sz w:val="24"/>
          <w:szCs w:val="24"/>
          <w:lang w:val="ro-RO"/>
        </w:rPr>
        <w:t>ici putem vorbi nu doar de capacitatea profesională și de abilitățile responsabililor cu implementarea Legii nr. 544/2001</w:t>
      </w:r>
      <w:r w:rsidRPr="001B2421">
        <w:rPr>
          <w:rFonts w:ascii="Trebuchet MS" w:eastAsiaTheme="minorHAnsi" w:hAnsi="Trebuchet MS" w:cs="TrebuchetMS"/>
          <w:sz w:val="24"/>
          <w:szCs w:val="24"/>
          <w:lang w:val="ro-RO"/>
        </w:rPr>
        <w:t xml:space="preserve"> și a Legii nr. 52/2003</w:t>
      </w:r>
      <w:r w:rsidR="00D171F7" w:rsidRPr="001B2421">
        <w:rPr>
          <w:rFonts w:ascii="Trebuchet MS" w:eastAsiaTheme="minorHAnsi" w:hAnsi="Trebuchet MS" w:cs="TrebuchetMS"/>
          <w:sz w:val="24"/>
          <w:szCs w:val="24"/>
          <w:lang w:val="ro-RO"/>
        </w:rPr>
        <w:t>,</w:t>
      </w:r>
      <w:r w:rsidRPr="001B2421">
        <w:rPr>
          <w:rFonts w:ascii="Trebuchet MS" w:eastAsiaTheme="minorHAnsi" w:hAnsi="Trebuchet MS" w:cs="TrebuchetMS"/>
          <w:sz w:val="24"/>
          <w:szCs w:val="24"/>
          <w:lang w:val="ro-RO"/>
        </w:rPr>
        <w:t xml:space="preserve"> ci și de raportarea întregului personal (inclusiv de conducere) la</w:t>
      </w:r>
      <w:r w:rsidR="00D171F7" w:rsidRPr="001B2421">
        <w:rPr>
          <w:rFonts w:ascii="Trebuchet MS" w:eastAsiaTheme="minorHAnsi" w:hAnsi="Trebuchet MS" w:cs="TrebuchetMS"/>
          <w:sz w:val="24"/>
          <w:szCs w:val="24"/>
          <w:lang w:val="ro-RO"/>
        </w:rPr>
        <w:t xml:space="preserve"> relevanța și importanța acestor </w:t>
      </w:r>
      <w:r w:rsidRPr="001B2421">
        <w:rPr>
          <w:rFonts w:ascii="Trebuchet MS" w:eastAsiaTheme="minorHAnsi" w:hAnsi="Trebuchet MS" w:cs="TrebuchetMS"/>
          <w:sz w:val="24"/>
          <w:szCs w:val="24"/>
          <w:lang w:val="ro-RO"/>
        </w:rPr>
        <w:t>principii, cu rezultatul creării unei culturi organizaționale adecvate – singura premisă sustenabilă a succesului implementării stabile, uniforme și responsabile a dezideratelor din domeniul transparenței</w:t>
      </w:r>
      <w:r w:rsidR="00D171F7" w:rsidRPr="001B2421">
        <w:rPr>
          <w:rFonts w:ascii="Trebuchet MS" w:eastAsiaTheme="minorHAnsi" w:hAnsi="Trebuchet MS" w:cs="TrebuchetMS"/>
          <w:sz w:val="24"/>
          <w:szCs w:val="24"/>
          <w:lang w:val="ro-RO"/>
        </w:rPr>
        <w:t>.</w:t>
      </w:r>
    </w:p>
    <w:p w14:paraId="639AFCE6" w14:textId="08DF7976" w:rsidR="00554C23" w:rsidRDefault="007F1890"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7F1890">
        <w:rPr>
          <w:rFonts w:ascii="Trebuchet MS" w:eastAsiaTheme="minorHAnsi" w:hAnsi="Trebuchet MS" w:cs="TrebuchetMS"/>
          <w:noProof/>
          <w:sz w:val="24"/>
          <w:szCs w:val="24"/>
        </w:rPr>
        <w:lastRenderedPageBreak/>
        <mc:AlternateContent>
          <mc:Choice Requires="wps">
            <w:drawing>
              <wp:anchor distT="91440" distB="91440" distL="114300" distR="114300" simplePos="0" relativeHeight="251907072" behindDoc="0" locked="0" layoutInCell="1" allowOverlap="1" wp14:anchorId="00434A1F" wp14:editId="04F3344C">
                <wp:simplePos x="0" y="0"/>
                <wp:positionH relativeFrom="page">
                  <wp:posOffset>914400</wp:posOffset>
                </wp:positionH>
                <wp:positionV relativeFrom="paragraph">
                  <wp:posOffset>272415</wp:posOffset>
                </wp:positionV>
                <wp:extent cx="5890895" cy="2159000"/>
                <wp:effectExtent l="0" t="0" r="0" b="0"/>
                <wp:wrapTopAndBottom/>
                <wp:docPr id="24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2159000"/>
                        </a:xfrm>
                        <a:prstGeom prst="rect">
                          <a:avLst/>
                        </a:prstGeom>
                        <a:noFill/>
                        <a:ln w="9525">
                          <a:noFill/>
                          <a:miter lim="800000"/>
                          <a:headEnd/>
                          <a:tailEnd/>
                        </a:ln>
                      </wps:spPr>
                      <wps:txbx>
                        <w:txbxContent>
                          <w:p w14:paraId="2CAD2133" w14:textId="60AD711B"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lang w:val="ro-RO"/>
                              </w:rPr>
                            </w:pPr>
                            <w:r w:rsidRPr="007F1890">
                              <w:rPr>
                                <w:rFonts w:asciiTheme="minorHAnsi" w:hAnsiTheme="minorHAnsi" w:cstheme="minorHAnsi"/>
                                <w:i/>
                                <w:iCs/>
                                <w:color w:val="2F5496" w:themeColor="accent1" w:themeShade="BF"/>
                                <w:sz w:val="24"/>
                                <w:szCs w:val="24"/>
                                <w:lang w:val="ro-RO"/>
                              </w:rPr>
                              <w:t>Analiza principalelor practici limitative și neuniforme în aplicarea legislației în vigoare în domeniul transparenței instituționale a relevat, așadar, că standardizarea și uniformizarea organizării interne la nivel de entitate publică - prin delimitarea și stabilizarea atribuțiilor, rolului și relațiilor de colaborare ale funcționarilor desemnați responsabili cu implementarea Legii nr. 544/2001 și a Legii nr. 52/2003 - este o condiționalitate esențială de natură să contribuie la realizarea mecanismului instituțional pentru standardizarea datelor și informațiilor de interes public și consultărilor publice gestionate de autoritățile și instituțiiile publice centrale și locale (rezultat al acestui proiect).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434A1F" id="_x0000_s1027" type="#_x0000_t202" style="position:absolute;left:0;text-align:left;margin-left:1in;margin-top:21.45pt;width:463.85pt;height:170pt;z-index:25190707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H1EAIAAP4DAAAOAAAAZHJzL2Uyb0RvYy54bWysU9tu2zAMfR+wfxD0vtgxki0x4hRduw4D&#10;ugvQ7gMYWY6FSaImKbG7rx8lp2mwvQ17ESiRPOQ5pDZXo9HsKH1QaBs+n5WcSSuwVXbf8O+Pd29W&#10;nIUItgWNVjb8SQZ+tX39ajO4WlbYo26lZwRiQz24hvcxurooguilgTBDJy05O/QGIl39vmg9DIRu&#10;dFGV5dtiQN86j0KGQK+3k5NvM37XSRG/dl2QkemGU28xnz6fu3QW2w3Uew+uV+LUBvxDFwaUpaJn&#10;qFuIwA5e/QVllPAYsIszgabArlNCZg7EZl7+weahByczFxInuLNM4f/Bii/Hb56ptuHVoqoWnFkw&#10;NKZHOUb2HkdWJYUGF2oKfHAUGkd6pklntsHdo/gRmMWbHuxeXnuPQy+hpQ7nKbO4SJ1wQgLZDZ+x&#10;pTJwiJiBxs6bJB8JwgidJvV0nk5qRdDjcrUuV+slZ4J81Xy5Lss8vwLq53TnQ/wo0bBkNNzT+DM8&#10;HO9DTO1A/RySqlm8U1rnFdCWDQ1fL6tlTrjwGBVpQ7UyDV9Rxakm1InlB9vm5AhKTzYV0PZEOzGd&#10;OMdxN2aNsyZJkh22T6SDx2kh6QOR0aP/xdlAy9jw8PMAXnKmP1nScj1fLNL25sti+a6ii7/07C49&#10;YAVBNTxyNpk3MW/8RPmaNO9UVuOlk1PLtGRZpNOHSFt8ec9RL992+xsAAP//AwBQSwMEFAAGAAgA&#10;AAAhAGDemYbeAAAACwEAAA8AAABkcnMvZG93bnJldi54bWxMj81OwzAQhO9IvIO1SNyo3RJoG+JU&#10;CMQVRPmRuG3jbRIRr6PYbcLbsz3BcWZHs98Um8l36khDbANbmM8MKOIquJZrC+9vT1crUDEhO+wC&#10;k4UfirApz88KzF0Y+ZWO21QrKeGYo4UmpT7XOlYNeYyz0BPLbR8Gj0nkUGs34CjlvtMLY261x5bl&#10;Q4M9PTRUfW8P3sLH8/7rMzMv9aO/6ccwGc1+ra29vJju70AlmtJfGE74gg6lMO3CgV1Unegsky3J&#10;QrZYgzoFzHK+BLWzcL0SS5eF/r+h/AUAAP//AwBQSwECLQAUAAYACAAAACEAtoM4kv4AAADhAQAA&#10;EwAAAAAAAAAAAAAAAAAAAAAAW0NvbnRlbnRfVHlwZXNdLnhtbFBLAQItABQABgAIAAAAIQA4/SH/&#10;1gAAAJQBAAALAAAAAAAAAAAAAAAAAC8BAABfcmVscy8ucmVsc1BLAQItABQABgAIAAAAIQDFjmH1&#10;EAIAAP4DAAAOAAAAAAAAAAAAAAAAAC4CAABkcnMvZTJvRG9jLnhtbFBLAQItABQABgAIAAAAIQBg&#10;3pmG3gAAAAsBAAAPAAAAAAAAAAAAAAAAAGoEAABkcnMvZG93bnJldi54bWxQSwUGAAAAAAQABADz&#10;AAAAdQUAAAAA&#10;" filled="f" stroked="f">
                <v:textbox>
                  <w:txbxContent>
                    <w:p w14:paraId="2CAD2133" w14:textId="60AD711B" w:rsidR="009E6FA3" w:rsidRPr="007F1890" w:rsidRDefault="009E6FA3">
                      <w:pPr>
                        <w:pBdr>
                          <w:top w:val="single" w:sz="24" w:space="8" w:color="4472C4" w:themeColor="accent1"/>
                          <w:bottom w:val="single" w:sz="24" w:space="8" w:color="4472C4" w:themeColor="accent1"/>
                        </w:pBdr>
                        <w:spacing w:after="0"/>
                        <w:rPr>
                          <w:rFonts w:asciiTheme="minorHAnsi" w:hAnsiTheme="minorHAnsi" w:cstheme="minorHAnsi"/>
                          <w:i/>
                          <w:iCs/>
                          <w:color w:val="2F5496" w:themeColor="accent1" w:themeShade="BF"/>
                          <w:sz w:val="24"/>
                          <w:lang w:val="ro-RO"/>
                        </w:rPr>
                      </w:pPr>
                      <w:r w:rsidRPr="007F1890">
                        <w:rPr>
                          <w:rFonts w:asciiTheme="minorHAnsi" w:hAnsiTheme="minorHAnsi" w:cstheme="minorHAnsi"/>
                          <w:i/>
                          <w:iCs/>
                          <w:color w:val="2F5496" w:themeColor="accent1" w:themeShade="BF"/>
                          <w:sz w:val="24"/>
                          <w:szCs w:val="24"/>
                          <w:lang w:val="ro-RO"/>
                        </w:rPr>
                        <w:t>Analiza principalelor practici limitative și neuniforme în aplicarea legislației în vigoare în domeniul transparenței instituționale a relevat, așadar, că standardizarea și uniformizarea organizării interne la nivel de entitate publică - prin delimitarea și stabilizarea atribuțiilor, rolului și relațiilor de colaborare ale funcționarilor desemnați responsabili cu implementarea Legii nr. 544/2001 și a Legii nr. 52/2003 - este o condiționalitate esențială de natură să contribuie la realizarea mecanismului instituțional pentru standardizarea datelor și informațiilor de interes public și consultărilor publice gestionate de autoritățile și instituțiiile publice centrale și locale (rezultat al acestui proiect).</w:t>
                      </w:r>
                    </w:p>
                  </w:txbxContent>
                </v:textbox>
                <w10:wrap type="topAndBottom" anchorx="page"/>
              </v:shape>
            </w:pict>
          </mc:Fallback>
        </mc:AlternateContent>
      </w:r>
    </w:p>
    <w:p w14:paraId="56CC836F" w14:textId="2AABBB4A" w:rsidR="003B1226" w:rsidRPr="001B2421" w:rsidRDefault="003B1226"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415661">
        <w:rPr>
          <w:rFonts w:ascii="Trebuchet MS" w:eastAsiaTheme="minorHAnsi" w:hAnsi="Trebuchet MS" w:cs="TrebuchetMS"/>
          <w:b/>
          <w:sz w:val="24"/>
          <w:szCs w:val="24"/>
          <w:lang w:val="ro-RO"/>
        </w:rPr>
        <w:t xml:space="preserve">Pentru asigurarea posibilității de </w:t>
      </w:r>
      <w:r w:rsidR="0051200F" w:rsidRPr="00415661">
        <w:rPr>
          <w:rFonts w:ascii="Trebuchet MS" w:eastAsiaTheme="minorHAnsi" w:hAnsi="Trebuchet MS" w:cs="TrebuchetMS"/>
          <w:b/>
          <w:sz w:val="24"/>
          <w:szCs w:val="24"/>
          <w:lang w:val="ro-RO"/>
        </w:rPr>
        <w:t xml:space="preserve">elaborare, </w:t>
      </w:r>
      <w:r w:rsidRPr="00415661">
        <w:rPr>
          <w:rFonts w:ascii="Trebuchet MS" w:eastAsiaTheme="minorHAnsi" w:hAnsi="Trebuchet MS" w:cs="TrebuchetMS"/>
          <w:b/>
          <w:sz w:val="24"/>
          <w:szCs w:val="24"/>
          <w:lang w:val="ro-RO"/>
        </w:rPr>
        <w:t>implementare și replicare uni</w:t>
      </w:r>
      <w:r w:rsidR="00F166C1" w:rsidRPr="00415661">
        <w:rPr>
          <w:rFonts w:ascii="Trebuchet MS" w:eastAsiaTheme="minorHAnsi" w:hAnsi="Trebuchet MS" w:cs="TrebuchetMS"/>
          <w:b/>
          <w:sz w:val="24"/>
          <w:szCs w:val="24"/>
          <w:lang w:val="ro-RO"/>
        </w:rPr>
        <w:t>formă</w:t>
      </w:r>
      <w:r w:rsidRPr="00415661">
        <w:rPr>
          <w:rFonts w:ascii="Trebuchet MS" w:eastAsiaTheme="minorHAnsi" w:hAnsi="Trebuchet MS" w:cs="TrebuchetMS"/>
          <w:b/>
          <w:sz w:val="24"/>
          <w:szCs w:val="24"/>
          <w:lang w:val="ro-RO"/>
        </w:rPr>
        <w:t xml:space="preserve"> la nivelul oricărei autorități sau instituții publice</w:t>
      </w:r>
      <w:r w:rsidRPr="001B2421">
        <w:rPr>
          <w:rFonts w:ascii="Trebuchet MS" w:eastAsiaTheme="minorHAnsi" w:hAnsi="Trebuchet MS" w:cs="TrebuchetMS"/>
          <w:sz w:val="24"/>
          <w:szCs w:val="24"/>
          <w:lang w:val="ro-RO"/>
        </w:rPr>
        <w:t>,</w:t>
      </w:r>
      <w:r w:rsidR="00861D84" w:rsidRPr="001B2421">
        <w:rPr>
          <w:rFonts w:ascii="Trebuchet MS" w:eastAsiaTheme="minorHAnsi" w:hAnsi="Trebuchet MS" w:cs="TrebuchetMS"/>
          <w:sz w:val="24"/>
          <w:szCs w:val="24"/>
          <w:lang w:val="ro-RO"/>
        </w:rPr>
        <w:t xml:space="preserve"> ca expresie a principiului „aplicării unitare”</w:t>
      </w:r>
      <w:r w:rsidR="000128E6" w:rsidRPr="001B2421">
        <w:rPr>
          <w:rFonts w:ascii="Trebuchet MS" w:eastAsiaTheme="minorHAnsi" w:hAnsi="Trebuchet MS" w:cs="TrebuchetMS"/>
          <w:sz w:val="24"/>
          <w:szCs w:val="24"/>
          <w:lang w:val="ro-RO"/>
        </w:rPr>
        <w:t xml:space="preserve"> ce guvernează administrația publică</w:t>
      </w:r>
      <w:r w:rsidR="00EF1BB6">
        <w:rPr>
          <w:rFonts w:ascii="Trebuchet MS" w:eastAsiaTheme="minorHAnsi" w:hAnsi="Trebuchet MS" w:cs="TrebuchetMS"/>
          <w:sz w:val="24"/>
          <w:szCs w:val="24"/>
          <w:lang w:val="ro-RO"/>
        </w:rPr>
        <w:t xml:space="preserve"> centrală şi locală</w:t>
      </w:r>
      <w:r w:rsidR="00861D84" w:rsidRPr="001B2421">
        <w:rPr>
          <w:rFonts w:ascii="Trebuchet MS" w:eastAsiaTheme="minorHAnsi" w:hAnsi="Trebuchet MS" w:cs="TrebuchetMS"/>
          <w:sz w:val="24"/>
          <w:szCs w:val="24"/>
          <w:lang w:val="ro-RO"/>
        </w:rPr>
        <w:t xml:space="preserve">, conform căruia autorităţile şi instituţiile asigură respectarea legii în mod unitar, </w:t>
      </w:r>
      <w:r w:rsidR="00C564F1" w:rsidRPr="001B2421">
        <w:rPr>
          <w:rFonts w:ascii="Trebuchet MS" w:eastAsiaTheme="minorHAnsi" w:hAnsi="Trebuchet MS" w:cs="TrebuchetMS"/>
          <w:sz w:val="24"/>
          <w:szCs w:val="24"/>
          <w:lang w:val="ro-RO"/>
        </w:rPr>
        <w:t>se impune necesitatea raportă</w:t>
      </w:r>
      <w:r w:rsidRPr="001B2421">
        <w:rPr>
          <w:rFonts w:ascii="Trebuchet MS" w:eastAsiaTheme="minorHAnsi" w:hAnsi="Trebuchet MS" w:cs="TrebuchetMS"/>
          <w:sz w:val="24"/>
          <w:szCs w:val="24"/>
          <w:lang w:val="ro-RO"/>
        </w:rPr>
        <w:t>r</w:t>
      </w:r>
      <w:r w:rsidR="00C564F1" w:rsidRPr="001B2421">
        <w:rPr>
          <w:rFonts w:ascii="Trebuchet MS" w:eastAsiaTheme="minorHAnsi" w:hAnsi="Trebuchet MS" w:cs="TrebuchetMS"/>
          <w:sz w:val="24"/>
          <w:szCs w:val="24"/>
          <w:lang w:val="ro-RO"/>
        </w:rPr>
        <w:t>ii</w:t>
      </w:r>
      <w:r w:rsidRPr="001B2421">
        <w:rPr>
          <w:rFonts w:ascii="Trebuchet MS" w:eastAsiaTheme="minorHAnsi" w:hAnsi="Trebuchet MS" w:cs="TrebuchetMS"/>
          <w:sz w:val="24"/>
          <w:szCs w:val="24"/>
          <w:lang w:val="ro-RO"/>
        </w:rPr>
        <w:t xml:space="preserve"> la </w:t>
      </w:r>
      <w:r w:rsidR="00C564F1" w:rsidRPr="001B2421">
        <w:rPr>
          <w:rFonts w:ascii="Trebuchet MS" w:eastAsiaTheme="minorHAnsi" w:hAnsi="Trebuchet MS" w:cs="TrebuchetMS"/>
          <w:sz w:val="24"/>
          <w:szCs w:val="24"/>
          <w:lang w:val="ro-RO"/>
        </w:rPr>
        <w:t xml:space="preserve">legislația controlului managerial intern, potrivit căreia </w:t>
      </w:r>
      <w:r w:rsidR="00C564F1" w:rsidRPr="0051200F">
        <w:rPr>
          <w:rFonts w:ascii="Trebuchet MS" w:eastAsiaTheme="minorHAnsi" w:hAnsi="Trebuchet MS" w:cs="TrebuchetMS"/>
          <w:b/>
          <w:sz w:val="24"/>
          <w:szCs w:val="24"/>
          <w:lang w:val="ro-RO"/>
        </w:rPr>
        <w:t>procedurile</w:t>
      </w:r>
      <w:r w:rsidR="00C564F1" w:rsidRPr="001B2421">
        <w:rPr>
          <w:rFonts w:ascii="Trebuchet MS" w:eastAsiaTheme="minorHAnsi" w:hAnsi="Trebuchet MS" w:cs="TrebuchetMS"/>
          <w:sz w:val="24"/>
          <w:szCs w:val="24"/>
          <w:lang w:val="ro-RO"/>
        </w:rPr>
        <w:t xml:space="preserve"> reprezintă un instrument de control intern, care contribuie la îmbunătățirea desfășurării activităților prin separarea sarcinilor, funcțiilor, competențelor și responsabilităților personalului din cadrul entității publice.</w:t>
      </w:r>
      <w:r w:rsidR="00CA4AA8" w:rsidRPr="001B2421">
        <w:rPr>
          <w:rFonts w:ascii="Trebuchet MS" w:eastAsiaTheme="minorHAnsi" w:hAnsi="Trebuchet MS" w:cs="TrebuchetMS"/>
          <w:sz w:val="24"/>
          <w:szCs w:val="24"/>
          <w:lang w:val="ro-RO"/>
        </w:rPr>
        <w:t xml:space="preserve"> </w:t>
      </w:r>
    </w:p>
    <w:p w14:paraId="7EDB14A9" w14:textId="77777777" w:rsidR="006422FF" w:rsidRPr="001B2421" w:rsidRDefault="006422FF" w:rsidP="005531E6">
      <w:pPr>
        <w:autoSpaceDE w:val="0"/>
        <w:autoSpaceDN w:val="0"/>
        <w:adjustRightInd w:val="0"/>
        <w:spacing w:after="0" w:line="360" w:lineRule="auto"/>
        <w:jc w:val="both"/>
        <w:rPr>
          <w:rFonts w:ascii="Trebuchet MS" w:eastAsiaTheme="minorHAnsi" w:hAnsi="Trebuchet MS" w:cs="TrebuchetMS"/>
          <w:sz w:val="24"/>
          <w:szCs w:val="24"/>
          <w:lang w:val="ro-RO"/>
        </w:rPr>
      </w:pPr>
    </w:p>
    <w:p w14:paraId="35B48158" w14:textId="3AC59C30" w:rsidR="00CA4AA8" w:rsidRDefault="007F1890" w:rsidP="00133531">
      <w:pPr>
        <w:spacing w:after="0" w:line="360" w:lineRule="auto"/>
        <w:jc w:val="both"/>
        <w:rPr>
          <w:rFonts w:ascii="Trebuchet MS" w:eastAsiaTheme="minorHAnsi" w:hAnsi="Trebuchet MS" w:cs="TrebuchetMS"/>
          <w:sz w:val="24"/>
          <w:szCs w:val="24"/>
          <w:lang w:val="ro-RO"/>
        </w:rPr>
      </w:pPr>
      <w:r w:rsidRPr="007F1890">
        <w:rPr>
          <w:noProof/>
        </w:rPr>
        <mc:AlternateContent>
          <mc:Choice Requires="wps">
            <w:drawing>
              <wp:anchor distT="91440" distB="91440" distL="114300" distR="114300" simplePos="0" relativeHeight="251909120" behindDoc="0" locked="0" layoutInCell="1" allowOverlap="1" wp14:anchorId="1CA05F81" wp14:editId="1A2EB052">
                <wp:simplePos x="0" y="0"/>
                <wp:positionH relativeFrom="page">
                  <wp:posOffset>825500</wp:posOffset>
                </wp:positionH>
                <wp:positionV relativeFrom="paragraph">
                  <wp:posOffset>1609090</wp:posOffset>
                </wp:positionV>
                <wp:extent cx="5979795" cy="1752600"/>
                <wp:effectExtent l="0" t="0" r="0" b="0"/>
                <wp:wrapTopAndBottom/>
                <wp:docPr id="24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9795" cy="1752600"/>
                        </a:xfrm>
                        <a:prstGeom prst="rect">
                          <a:avLst/>
                        </a:prstGeom>
                        <a:noFill/>
                        <a:ln w="9525">
                          <a:noFill/>
                          <a:miter lim="800000"/>
                          <a:headEnd/>
                          <a:tailEnd/>
                        </a:ln>
                      </wps:spPr>
                      <wps:txbx>
                        <w:txbxContent>
                          <w:p w14:paraId="28CF8AB5" w14:textId="09C362CF" w:rsidR="009E6FA3" w:rsidRPr="007F1890" w:rsidRDefault="009E6FA3">
                            <w:pPr>
                              <w:pBdr>
                                <w:top w:val="single" w:sz="24" w:space="8" w:color="4472C4" w:themeColor="accent1"/>
                                <w:bottom w:val="single" w:sz="24" w:space="8" w:color="4472C4" w:themeColor="accent1"/>
                              </w:pBdr>
                              <w:spacing w:after="0"/>
                              <w:rPr>
                                <w:i/>
                                <w:iCs/>
                                <w:color w:val="4472C4" w:themeColor="accent1"/>
                                <w:sz w:val="24"/>
                                <w:lang w:val="ro-RO"/>
                              </w:rPr>
                            </w:pPr>
                            <w:r w:rsidRPr="007F1890">
                              <w:rPr>
                                <w:i/>
                                <w:iCs/>
                                <w:color w:val="4472C4" w:themeColor="accent1"/>
                                <w:sz w:val="24"/>
                                <w:szCs w:val="24"/>
                                <w:lang w:val="ro-RO"/>
                              </w:rPr>
                              <w:t xml:space="preserve">Elaborarea, urmată de implementarea, de o manieră uniformă, a ”Procedurii de sistem privind comunicarea din oficiu a informațiilor de interes public în format standardizat și deschis și asigurarea transparenței decizionale” la nivelul entităților publice centrale ţi locale este de natură să asigure mecanismul instituțional necesar, în conformitate cu prevederile legislative în vigoare, pentru uniformizarea principalelor practici care restrâng liberul acces la informațiile de interes public și consultările publice.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05F81" id="_x0000_s1028" type="#_x0000_t202" style="position:absolute;left:0;text-align:left;margin-left:65pt;margin-top:126.7pt;width:470.85pt;height:138pt;z-index:251909120;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ZREAIAAP4DAAAOAAAAZHJzL2Uyb0RvYy54bWysU9GO2yAQfK/Uf0C8N3asOLlYcU7Xu15V&#10;6XqtdNcPwBjHqMBSILHTr++CkzRq36raEgKWHXZmh83tqBU5COclmJrOZzklwnBopdnV9Nvr47sb&#10;SnxgpmUKjKjpUXh6u337ZjPYShTQg2qFIwhifDXYmvYh2CrLPO+FZn4GVhgMduA0C7h0u6x1bEB0&#10;rbIiz5fZAK61DrjwHncfpiDdJvyuEzx86TovAlE1xdpCGl0amzhm2w2rdo7ZXvJTGewfqtBMGrz0&#10;AvXAAiN7J/+C0pI78NCFGQedQddJLhIHZDPP/2Dz0jMrEhcUx9uLTP7/wfLnw1dHZFvTYlEUS0oM&#10;09imVzEG8h5GUkSFBusrPPhi8WgYcRs7ndh6+wT8uycG7ntmduLOORh6wVqscB4zs6vUCcdHkGb4&#10;DC1ew/YBEtDYOR3lQ0EIomOnjpfuxFI4bpbrFf4lJRxj81VZLPPUv4xV53TrfPgoQJM4qanD9id4&#10;dnjyIZbDqvOReJuBR6lUsoAyZKjpuizKlHAV0TKgQ5XUNb3J4zd5JrL8YNqUHJhU0xwvUOZEOzKd&#10;OIexGSeNz2o20B5RBweTIfEB4aQH95OSAc1YU/9jz5ygRH0yqOV6vlhE96bFolwVuHDXkeY6wgxH&#10;qJoGSqbpfUiOnyjfoeadTGrE5kyVnEpGkyWRTg8iuvh6nU79frbbXwAAAP//AwBQSwMEFAAGAAgA&#10;AAAhADypQErfAAAADAEAAA8AAABkcnMvZG93bnJldi54bWxMj8FOwzAQRO9I/IO1SNyo3TShNMSp&#10;EIgrqIVW4ubG2yQiXkex24S/Z3uC42hGM2+K9eQ6ccYhtJ40zGcKBFLlbUu1hs+P17sHECEasqbz&#10;hBp+MMC6vL4qTG79SBs8b2MtuIRCbjQ0Mfa5lKFq0Jkw8z0Se0c/OBNZDrW0gxm53HUyUepeOtMS&#10;LzSmx+cGq+/tyWnYvR2/9ql6r19c1o9+UpLcSmp9ezM9PYKIOMW/MFzwGR1KZjr4E9kgOtYLxV+i&#10;hiRbpCAuCbWcL0EcNGTJKgVZFvL/ifIXAAD//wMAUEsBAi0AFAAGAAgAAAAhALaDOJL+AAAA4QEA&#10;ABMAAAAAAAAAAAAAAAAAAAAAAFtDb250ZW50X1R5cGVzXS54bWxQSwECLQAUAAYACAAAACEAOP0h&#10;/9YAAACUAQAACwAAAAAAAAAAAAAAAAAvAQAAX3JlbHMvLnJlbHNQSwECLQAUAAYACAAAACEAiM8G&#10;URACAAD+AwAADgAAAAAAAAAAAAAAAAAuAgAAZHJzL2Uyb0RvYy54bWxQSwECLQAUAAYACAAAACEA&#10;PKlASt8AAAAMAQAADwAAAAAAAAAAAAAAAABqBAAAZHJzL2Rvd25yZXYueG1sUEsFBgAAAAAEAAQA&#10;8wAAAHYFAAAAAA==&#10;" filled="f" stroked="f">
                <v:textbox>
                  <w:txbxContent>
                    <w:p w14:paraId="28CF8AB5" w14:textId="09C362CF" w:rsidR="009E6FA3" w:rsidRPr="007F1890" w:rsidRDefault="009E6FA3">
                      <w:pPr>
                        <w:pBdr>
                          <w:top w:val="single" w:sz="24" w:space="8" w:color="4472C4" w:themeColor="accent1"/>
                          <w:bottom w:val="single" w:sz="24" w:space="8" w:color="4472C4" w:themeColor="accent1"/>
                        </w:pBdr>
                        <w:spacing w:after="0"/>
                        <w:rPr>
                          <w:i/>
                          <w:iCs/>
                          <w:color w:val="4472C4" w:themeColor="accent1"/>
                          <w:sz w:val="24"/>
                          <w:lang w:val="ro-RO"/>
                        </w:rPr>
                      </w:pPr>
                      <w:r w:rsidRPr="007F1890">
                        <w:rPr>
                          <w:i/>
                          <w:iCs/>
                          <w:color w:val="4472C4" w:themeColor="accent1"/>
                          <w:sz w:val="24"/>
                          <w:szCs w:val="24"/>
                          <w:lang w:val="ro-RO"/>
                        </w:rPr>
                        <w:t xml:space="preserve">Elaborarea, urmată de implementarea, de o manieră uniformă, a ”Procedurii de sistem privind comunicarea din oficiu a informațiilor de interes public în format standardizat și deschis și asigurarea transparenței decizionale” la nivelul entităților publice centrale ţi locale este de natură să asigure mecanismul instituțional necesar, în conformitate cu prevederile legislative în vigoare, pentru uniformizarea principalelor practici care restrâng liberul acces la informațiile de interes public și consultările publice. </w:t>
                      </w:r>
                    </w:p>
                  </w:txbxContent>
                </v:textbox>
                <w10:wrap type="topAndBottom" anchorx="page"/>
              </v:shape>
            </w:pict>
          </mc:Fallback>
        </mc:AlternateContent>
      </w:r>
      <w:r w:rsidR="00CA4AA8" w:rsidRPr="001B2421">
        <w:rPr>
          <w:rFonts w:ascii="Trebuchet MS" w:eastAsiaTheme="minorHAnsi" w:hAnsi="Trebuchet MS" w:cs="TrebuchetMS"/>
          <w:sz w:val="24"/>
          <w:szCs w:val="24"/>
          <w:lang w:val="ro-RO"/>
        </w:rPr>
        <w:t>Având în vedere complexitatea activităților ce compun procesul de afișare din oficiu a informațiilor de interes public în format standardizat și deschis, precum și de asigurare a transparenței decizionale în cadrul entităţilor din administrația publică centrală şi locală, se impune ca domeniul de aplicare să fie la nivelul întregii ent</w:t>
      </w:r>
      <w:r w:rsidR="00AD13B9">
        <w:rPr>
          <w:rFonts w:ascii="Trebuchet MS" w:eastAsiaTheme="minorHAnsi" w:hAnsi="Trebuchet MS" w:cs="TrebuchetMS"/>
          <w:sz w:val="24"/>
          <w:szCs w:val="24"/>
          <w:lang w:val="ro-RO"/>
        </w:rPr>
        <w:t>ități publice – sub forma unei „P</w:t>
      </w:r>
      <w:r w:rsidR="00166632">
        <w:rPr>
          <w:rFonts w:ascii="Trebuchet MS" w:eastAsiaTheme="minorHAnsi" w:hAnsi="Trebuchet MS" w:cs="TrebuchetMS"/>
          <w:sz w:val="24"/>
          <w:szCs w:val="24"/>
          <w:lang w:val="ro-RO"/>
        </w:rPr>
        <w:t xml:space="preserve">roceduri de sistem” - </w:t>
      </w:r>
      <w:r w:rsidR="00CA4AA8" w:rsidRPr="001B2421">
        <w:rPr>
          <w:rFonts w:ascii="Trebuchet MS" w:eastAsiaTheme="minorHAnsi" w:hAnsi="Trebuchet MS" w:cs="TrebuchetMS"/>
          <w:sz w:val="24"/>
          <w:szCs w:val="24"/>
          <w:lang w:val="ro-RO"/>
        </w:rPr>
        <w:t>aspect esențial pentru obiectivul general urmărit.</w:t>
      </w:r>
    </w:p>
    <w:p w14:paraId="47C207B0" w14:textId="0E4F58D5" w:rsidR="005F22E9" w:rsidRDefault="005F22E9" w:rsidP="00AD13B9">
      <w:pPr>
        <w:pStyle w:val="Heading2"/>
        <w:jc w:val="both"/>
        <w:rPr>
          <w:rFonts w:ascii="Trebuchet MS" w:eastAsiaTheme="minorHAnsi" w:hAnsi="Trebuchet MS"/>
          <w:b/>
          <w:color w:val="auto"/>
          <w:sz w:val="28"/>
          <w:lang w:val="ro-RO"/>
        </w:rPr>
      </w:pPr>
      <w:bookmarkStart w:id="4" w:name="_Toc531162383"/>
      <w:r w:rsidRPr="00DC07AE">
        <w:rPr>
          <w:rFonts w:ascii="Trebuchet MS" w:eastAsiaTheme="minorHAnsi" w:hAnsi="Trebuchet MS"/>
          <w:b/>
          <w:color w:val="auto"/>
          <w:sz w:val="28"/>
          <w:lang w:val="ro-RO"/>
        </w:rPr>
        <w:lastRenderedPageBreak/>
        <w:t>I.3 S</w:t>
      </w:r>
      <w:r w:rsidR="00A53556" w:rsidRPr="00DC07AE">
        <w:rPr>
          <w:rFonts w:ascii="Trebuchet MS" w:eastAsiaTheme="minorHAnsi" w:hAnsi="Trebuchet MS"/>
          <w:b/>
          <w:color w:val="auto"/>
          <w:sz w:val="28"/>
          <w:lang w:val="ro-RO"/>
        </w:rPr>
        <w:t>c</w:t>
      </w:r>
      <w:r w:rsidRPr="00DC07AE">
        <w:rPr>
          <w:rFonts w:ascii="Trebuchet MS" w:eastAsiaTheme="minorHAnsi" w:hAnsi="Trebuchet MS"/>
          <w:b/>
          <w:color w:val="auto"/>
          <w:sz w:val="28"/>
          <w:lang w:val="ro-RO"/>
        </w:rPr>
        <w:t xml:space="preserve">opul </w:t>
      </w:r>
      <w:r w:rsidR="00430073" w:rsidRPr="00DC07AE">
        <w:rPr>
          <w:rFonts w:ascii="Trebuchet MS" w:eastAsiaTheme="minorHAnsi" w:hAnsi="Trebuchet MS"/>
          <w:b/>
          <w:color w:val="auto"/>
          <w:sz w:val="28"/>
          <w:lang w:val="ro-RO"/>
        </w:rPr>
        <w:t xml:space="preserve">și limitele </w:t>
      </w:r>
      <w:r w:rsidR="00AD13B9">
        <w:rPr>
          <w:rFonts w:ascii="Trebuchet MS" w:eastAsiaTheme="minorHAnsi" w:hAnsi="Trebuchet MS"/>
          <w:b/>
          <w:color w:val="auto"/>
          <w:sz w:val="28"/>
          <w:lang w:val="ro-RO"/>
        </w:rPr>
        <w:t>„</w:t>
      </w:r>
      <w:r w:rsidRPr="00DC07AE">
        <w:rPr>
          <w:rFonts w:ascii="Trebuchet MS" w:eastAsiaTheme="minorHAnsi" w:hAnsi="Trebuchet MS"/>
          <w:b/>
          <w:color w:val="auto"/>
          <w:sz w:val="28"/>
          <w:lang w:val="ro-RO"/>
        </w:rPr>
        <w:t>Procedurii de sistem</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Pr="00DC07AE">
        <w:rPr>
          <w:rFonts w:ascii="Trebuchet MS" w:eastAsiaTheme="minorHAnsi" w:hAnsi="Trebuchet MS"/>
          <w:b/>
          <w:color w:val="auto"/>
          <w:sz w:val="28"/>
          <w:lang w:val="ro-RO"/>
        </w:rPr>
        <w:t>”</w:t>
      </w:r>
      <w:bookmarkEnd w:id="4"/>
    </w:p>
    <w:p w14:paraId="30E58E8B" w14:textId="77777777" w:rsidR="006875DC" w:rsidRPr="006875DC" w:rsidRDefault="006875DC" w:rsidP="006875DC">
      <w:pPr>
        <w:rPr>
          <w:lang w:val="ro-RO"/>
        </w:rPr>
      </w:pPr>
    </w:p>
    <w:p w14:paraId="27B818D6" w14:textId="0DA8A352" w:rsidR="00581027" w:rsidRDefault="00AD13B9" w:rsidP="00581027">
      <w:pPr>
        <w:autoSpaceDE w:val="0"/>
        <w:autoSpaceDN w:val="0"/>
        <w:adjustRightInd w:val="0"/>
        <w:spacing w:after="0" w:line="360" w:lineRule="auto"/>
        <w:jc w:val="both"/>
        <w:rPr>
          <w:rFonts w:ascii="Trebuchet MS" w:eastAsiaTheme="minorHAnsi" w:hAnsi="Trebuchet MS" w:cs="TrebuchetMS"/>
          <w:sz w:val="24"/>
          <w:szCs w:val="24"/>
          <w:lang w:val="ro-RO"/>
        </w:rPr>
      </w:pPr>
      <w:r>
        <w:rPr>
          <w:rFonts w:ascii="Trebuchet MS" w:eastAsiaTheme="minorHAnsi" w:hAnsi="Trebuchet MS" w:cs="TrebuchetMS"/>
          <w:sz w:val="24"/>
          <w:szCs w:val="24"/>
          <w:lang w:val="ro-RO"/>
        </w:rPr>
        <w:t>„</w:t>
      </w:r>
      <w:r w:rsidR="00581027" w:rsidRPr="00581027">
        <w:rPr>
          <w:rFonts w:ascii="Trebuchet MS" w:eastAsiaTheme="minorHAnsi" w:hAnsi="Trebuchet MS" w:cs="TrebuchetMS"/>
          <w:i/>
          <w:sz w:val="24"/>
          <w:szCs w:val="24"/>
          <w:lang w:val="ro-RO"/>
        </w:rPr>
        <w:t>Procedura</w:t>
      </w:r>
      <w:r w:rsidR="00581027" w:rsidRPr="00581027">
        <w:rPr>
          <w:rFonts w:ascii="Trebuchet MS" w:eastAsiaTheme="minorHAnsi" w:hAnsi="Trebuchet MS" w:cs="TrebuchetMS"/>
          <w:b/>
          <w:i/>
          <w:sz w:val="28"/>
          <w:szCs w:val="28"/>
          <w:lang w:val="ro-RO"/>
        </w:rPr>
        <w:t xml:space="preserve"> </w:t>
      </w:r>
      <w:r w:rsidR="00581027" w:rsidRPr="00581027">
        <w:rPr>
          <w:rFonts w:ascii="Trebuchet MS" w:eastAsiaTheme="minorHAnsi" w:hAnsi="Trebuchet MS" w:cs="TrebuchetMS"/>
          <w:i/>
          <w:sz w:val="24"/>
          <w:szCs w:val="24"/>
          <w:lang w:val="ro-RO"/>
        </w:rPr>
        <w:t>de sistem privind comunicarea din oficiu a informațiilor de interes public în format standardizat și deschis și asigurarea transparenței decizionale</w:t>
      </w:r>
      <w:r w:rsidR="00581027">
        <w:rPr>
          <w:rFonts w:ascii="Trebuchet MS" w:eastAsiaTheme="minorHAnsi" w:hAnsi="Trebuchet MS" w:cs="TrebuchetMS"/>
          <w:sz w:val="24"/>
          <w:szCs w:val="24"/>
          <w:lang w:val="ro-RO"/>
        </w:rPr>
        <w:t>” (în continuare denumită în prezentul document ”</w:t>
      </w:r>
      <w:r w:rsidR="00581027" w:rsidRPr="00581027">
        <w:rPr>
          <w:rFonts w:ascii="Trebuchet MS" w:eastAsiaTheme="minorHAnsi" w:hAnsi="Trebuchet MS" w:cs="TrebuchetMS"/>
          <w:i/>
          <w:sz w:val="24"/>
          <w:szCs w:val="24"/>
          <w:lang w:val="ro-RO"/>
        </w:rPr>
        <w:t>procedura-model</w:t>
      </w:r>
      <w:r w:rsidR="00581027">
        <w:rPr>
          <w:rFonts w:ascii="Trebuchet MS" w:eastAsiaTheme="minorHAnsi" w:hAnsi="Trebuchet MS" w:cs="TrebuchetMS"/>
          <w:sz w:val="24"/>
          <w:szCs w:val="24"/>
          <w:lang w:val="ro-RO"/>
        </w:rPr>
        <w:t>”)</w:t>
      </w:r>
      <w:r w:rsidR="00581027" w:rsidRPr="00581027">
        <w:rPr>
          <w:rFonts w:ascii="Trebuchet MS" w:eastAsiaTheme="minorHAnsi" w:hAnsi="Trebuchet MS" w:cs="TrebuchetMS"/>
          <w:sz w:val="24"/>
          <w:szCs w:val="24"/>
          <w:lang w:val="ro-RO"/>
        </w:rPr>
        <w:t xml:space="preserve"> </w:t>
      </w:r>
      <w:r w:rsidR="00C4084D">
        <w:rPr>
          <w:rFonts w:ascii="Trebuchet MS" w:eastAsiaTheme="minorHAnsi" w:hAnsi="Trebuchet MS" w:cs="TrebuchetMS"/>
          <w:sz w:val="24"/>
          <w:szCs w:val="24"/>
          <w:lang w:val="ro-RO"/>
        </w:rPr>
        <w:t xml:space="preserve">reprezintă </w:t>
      </w:r>
      <w:r w:rsidR="00C4084D" w:rsidRPr="008B1939">
        <w:rPr>
          <w:rFonts w:ascii="Trebuchet MS" w:eastAsiaTheme="minorHAnsi" w:hAnsi="Trebuchet MS" w:cs="TrebuchetMS"/>
          <w:i/>
          <w:sz w:val="24"/>
          <w:szCs w:val="24"/>
          <w:lang w:val="ro-RO"/>
        </w:rPr>
        <w:t>o propunere</w:t>
      </w:r>
      <w:r w:rsidR="008E3470" w:rsidRPr="008B1939">
        <w:rPr>
          <w:rFonts w:ascii="Trebuchet MS" w:eastAsiaTheme="minorHAnsi" w:hAnsi="Trebuchet MS" w:cs="TrebuchetMS"/>
          <w:i/>
          <w:sz w:val="24"/>
          <w:szCs w:val="24"/>
          <w:lang w:val="ro-RO"/>
        </w:rPr>
        <w:t xml:space="preserve"> de instrument</w:t>
      </w:r>
      <w:r w:rsidR="008E3470" w:rsidRPr="00581027">
        <w:rPr>
          <w:rFonts w:ascii="Trebuchet MS" w:eastAsiaTheme="minorHAnsi" w:hAnsi="Trebuchet MS" w:cs="TrebuchetMS"/>
          <w:sz w:val="24"/>
          <w:szCs w:val="24"/>
          <w:lang w:val="ro-RO"/>
        </w:rPr>
        <w:t xml:space="preserve"> de control intern managerial</w:t>
      </w:r>
      <w:r w:rsidR="00C4084D">
        <w:rPr>
          <w:rFonts w:ascii="Trebuchet MS" w:eastAsiaTheme="minorHAnsi" w:hAnsi="Trebuchet MS" w:cs="TrebuchetMS"/>
          <w:sz w:val="24"/>
          <w:szCs w:val="24"/>
          <w:lang w:val="ro-RO"/>
        </w:rPr>
        <w:t xml:space="preserve"> </w:t>
      </w:r>
      <w:r w:rsidR="00581027">
        <w:rPr>
          <w:rFonts w:ascii="Trebuchet MS" w:eastAsiaTheme="minorHAnsi" w:hAnsi="Trebuchet MS" w:cs="TrebuchetMS"/>
          <w:sz w:val="24"/>
          <w:szCs w:val="24"/>
          <w:lang w:val="ro-RO"/>
        </w:rPr>
        <w:t xml:space="preserve">cu scopul </w:t>
      </w:r>
      <w:r w:rsidR="00581027" w:rsidRPr="00581027">
        <w:rPr>
          <w:rFonts w:ascii="Trebuchet MS" w:eastAsiaTheme="minorHAnsi" w:hAnsi="Trebuchet MS" w:cs="TrebuchetMS"/>
          <w:sz w:val="24"/>
          <w:szCs w:val="24"/>
          <w:lang w:val="ro-RO"/>
        </w:rPr>
        <w:t>rezolv</w:t>
      </w:r>
      <w:r w:rsidR="00581027">
        <w:rPr>
          <w:rFonts w:ascii="Trebuchet MS" w:eastAsiaTheme="minorHAnsi" w:hAnsi="Trebuchet MS" w:cs="TrebuchetMS"/>
          <w:sz w:val="24"/>
          <w:szCs w:val="24"/>
          <w:lang w:val="ro-RO"/>
        </w:rPr>
        <w:t>ării</w:t>
      </w:r>
      <w:r w:rsidR="00581027" w:rsidRPr="00581027">
        <w:rPr>
          <w:rFonts w:ascii="Trebuchet MS" w:eastAsiaTheme="minorHAnsi" w:hAnsi="Trebuchet MS" w:cs="TrebuchetMS"/>
          <w:sz w:val="24"/>
          <w:szCs w:val="24"/>
          <w:lang w:val="ro-RO"/>
        </w:rPr>
        <w:t xml:space="preserve"> ce</w:t>
      </w:r>
      <w:r w:rsidR="00581027">
        <w:rPr>
          <w:rFonts w:ascii="Trebuchet MS" w:eastAsiaTheme="minorHAnsi" w:hAnsi="Trebuchet MS" w:cs="TrebuchetMS"/>
          <w:sz w:val="24"/>
          <w:szCs w:val="24"/>
          <w:lang w:val="ro-RO"/>
        </w:rPr>
        <w:t>lei mai consistente pă</w:t>
      </w:r>
      <w:r w:rsidR="00581027" w:rsidRPr="00581027">
        <w:rPr>
          <w:rFonts w:ascii="Trebuchet MS" w:eastAsiaTheme="minorHAnsi" w:hAnsi="Trebuchet MS" w:cs="TrebuchetMS"/>
          <w:sz w:val="24"/>
          <w:szCs w:val="24"/>
          <w:lang w:val="ro-RO"/>
        </w:rPr>
        <w:t>r</w:t>
      </w:r>
      <w:r w:rsidR="00581027">
        <w:rPr>
          <w:rFonts w:ascii="Trebuchet MS" w:eastAsiaTheme="minorHAnsi" w:hAnsi="Trebuchet MS" w:cs="TrebuchetMS"/>
          <w:sz w:val="24"/>
          <w:szCs w:val="24"/>
          <w:lang w:val="ro-RO"/>
        </w:rPr>
        <w:t>ți</w:t>
      </w:r>
      <w:r w:rsidR="00581027" w:rsidRPr="00581027">
        <w:rPr>
          <w:rFonts w:ascii="Trebuchet MS" w:eastAsiaTheme="minorHAnsi" w:hAnsi="Trebuchet MS" w:cs="TrebuchetMS"/>
          <w:sz w:val="24"/>
          <w:szCs w:val="24"/>
          <w:lang w:val="ro-RO"/>
        </w:rPr>
        <w:t xml:space="preserve"> </w:t>
      </w:r>
      <w:r w:rsidR="00581027">
        <w:rPr>
          <w:rFonts w:ascii="Trebuchet MS" w:eastAsiaTheme="minorHAnsi" w:hAnsi="Trebuchet MS" w:cs="TrebuchetMS"/>
          <w:sz w:val="24"/>
          <w:szCs w:val="24"/>
          <w:lang w:val="ro-RO"/>
        </w:rPr>
        <w:t>a seriei de disfuncționalități</w:t>
      </w:r>
      <w:r w:rsidR="00581027" w:rsidRPr="00581027">
        <w:rPr>
          <w:rFonts w:ascii="Trebuchet MS" w:eastAsiaTheme="minorHAnsi" w:hAnsi="Trebuchet MS" w:cs="TrebuchetMS"/>
          <w:sz w:val="24"/>
          <w:szCs w:val="24"/>
          <w:lang w:val="ro-RO"/>
        </w:rPr>
        <w:t xml:space="preserve"> sesizate la </w:t>
      </w:r>
      <w:r w:rsidR="00581027">
        <w:rPr>
          <w:rFonts w:ascii="Trebuchet MS" w:eastAsiaTheme="minorHAnsi" w:hAnsi="Trebuchet MS" w:cs="TrebuchetMS"/>
          <w:sz w:val="24"/>
          <w:szCs w:val="24"/>
          <w:lang w:val="ro-RO"/>
        </w:rPr>
        <w:t xml:space="preserve">nivelul aplicării uniforme a legislației transparenței instituționale, respectiv a Legii nr. 544/2001 și a Legii nr. 52/2003, cu modificările și completările ulterioare. </w:t>
      </w:r>
    </w:p>
    <w:p w14:paraId="5C9D9904" w14:textId="206AFA48" w:rsidR="00581027" w:rsidRDefault="00581027" w:rsidP="00581027">
      <w:pPr>
        <w:autoSpaceDE w:val="0"/>
        <w:autoSpaceDN w:val="0"/>
        <w:adjustRightInd w:val="0"/>
        <w:spacing w:after="0" w:line="360" w:lineRule="auto"/>
        <w:jc w:val="both"/>
        <w:rPr>
          <w:rFonts w:ascii="Trebuchet MS" w:eastAsiaTheme="minorHAnsi" w:hAnsi="Trebuchet MS" w:cs="TrebuchetMS"/>
          <w:sz w:val="24"/>
          <w:szCs w:val="24"/>
          <w:lang w:val="ro-RO"/>
        </w:rPr>
      </w:pPr>
    </w:p>
    <w:p w14:paraId="25040F0A" w14:textId="431067D5" w:rsidR="00763C3B" w:rsidRPr="001B2421" w:rsidRDefault="00221FA4" w:rsidP="00864767">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9728" behindDoc="0" locked="0" layoutInCell="1" allowOverlap="1" wp14:anchorId="0BD2AF94" wp14:editId="3F2347C1">
            <wp:simplePos x="0" y="0"/>
            <wp:positionH relativeFrom="column">
              <wp:posOffset>-10160</wp:posOffset>
            </wp:positionH>
            <wp:positionV relativeFrom="paragraph">
              <wp:posOffset>24765</wp:posOffset>
            </wp:positionV>
            <wp:extent cx="349250" cy="349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3C3B" w:rsidRPr="00C4084D">
        <w:rPr>
          <w:rFonts w:ascii="Trebuchet MS" w:eastAsiaTheme="minorHAnsi" w:hAnsi="Trebuchet MS" w:cs="TrebuchetMS"/>
          <w:i/>
          <w:sz w:val="24"/>
          <w:szCs w:val="24"/>
          <w:lang w:val="ro-RO"/>
        </w:rPr>
        <w:t>Procedura-model</w:t>
      </w:r>
      <w:r w:rsidR="00763C3B">
        <w:rPr>
          <w:rFonts w:ascii="Trebuchet MS" w:eastAsiaTheme="minorHAnsi" w:hAnsi="Trebuchet MS" w:cs="TrebuchetMS"/>
          <w:sz w:val="24"/>
          <w:szCs w:val="24"/>
          <w:lang w:val="ro-RO"/>
        </w:rPr>
        <w:t xml:space="preserve"> reprezintă o</w:t>
      </w:r>
      <w:r w:rsidR="008E3470">
        <w:rPr>
          <w:rFonts w:ascii="Trebuchet MS" w:eastAsiaTheme="minorHAnsi" w:hAnsi="Trebuchet MS" w:cs="TrebuchetMS"/>
          <w:sz w:val="24"/>
          <w:szCs w:val="24"/>
          <w:lang w:val="ro-RO"/>
        </w:rPr>
        <w:t xml:space="preserve"> </w:t>
      </w:r>
      <w:r w:rsidR="008E3470" w:rsidRPr="008E3470">
        <w:rPr>
          <w:rFonts w:ascii="Trebuchet MS" w:eastAsiaTheme="minorHAnsi" w:hAnsi="Trebuchet MS" w:cs="TrebuchetMS"/>
          <w:b/>
          <w:sz w:val="24"/>
          <w:szCs w:val="24"/>
          <w:lang w:val="ro-RO"/>
        </w:rPr>
        <w:t>propunere de document-template</w:t>
      </w:r>
      <w:r w:rsidR="008E3470">
        <w:rPr>
          <w:rFonts w:ascii="Trebuchet MS" w:eastAsiaTheme="minorHAnsi" w:hAnsi="Trebuchet MS" w:cs="TrebuchetMS"/>
          <w:sz w:val="24"/>
          <w:szCs w:val="24"/>
          <w:lang w:val="ro-RO"/>
        </w:rPr>
        <w:t xml:space="preserve">, într-un format uniform, ce poate fi utilizat de toate autoritățile și instituțiile publice centrale și locale, cu scopul standardizării proceselor </w:t>
      </w:r>
      <w:r w:rsidR="008E3470" w:rsidRPr="00581027">
        <w:rPr>
          <w:rFonts w:ascii="Trebuchet MS" w:eastAsiaTheme="minorHAnsi" w:hAnsi="Trebuchet MS" w:cs="TrebuchetMS"/>
          <w:sz w:val="24"/>
          <w:szCs w:val="24"/>
          <w:lang w:val="ro-RO"/>
        </w:rPr>
        <w:t>afișării din oficiu a informațiilor de interes public în format standardizat și deschis și transparenței decizionale în cadrul entităţilor din administrația publică centrală şi locală</w:t>
      </w:r>
      <w:r w:rsidR="008E3470">
        <w:rPr>
          <w:rFonts w:ascii="Trebuchet MS" w:eastAsiaTheme="minorHAnsi" w:hAnsi="Trebuchet MS" w:cs="TrebuchetMS"/>
          <w:sz w:val="24"/>
          <w:szCs w:val="24"/>
          <w:lang w:val="ro-RO"/>
        </w:rPr>
        <w:t xml:space="preserve">. Fiecare entitate publică va proceda la </w:t>
      </w:r>
      <w:r w:rsidR="008E3470" w:rsidRPr="008E3470">
        <w:rPr>
          <w:rFonts w:ascii="Trebuchet MS" w:eastAsiaTheme="minorHAnsi" w:hAnsi="Trebuchet MS" w:cs="TrebuchetMS"/>
          <w:b/>
          <w:sz w:val="24"/>
          <w:szCs w:val="24"/>
          <w:lang w:val="ro-RO"/>
        </w:rPr>
        <w:t xml:space="preserve">personalizarea </w:t>
      </w:r>
      <w:r w:rsidR="00595989">
        <w:rPr>
          <w:rFonts w:ascii="Trebuchet MS" w:eastAsiaTheme="minorHAnsi" w:hAnsi="Trebuchet MS" w:cs="TrebuchetMS"/>
          <w:b/>
          <w:sz w:val="24"/>
          <w:szCs w:val="24"/>
          <w:lang w:val="ro-RO"/>
        </w:rPr>
        <w:t xml:space="preserve">și adaptarea </w:t>
      </w:r>
      <w:r w:rsidR="008E3470" w:rsidRPr="008E3470">
        <w:rPr>
          <w:rFonts w:ascii="Trebuchet MS" w:eastAsiaTheme="minorHAnsi" w:hAnsi="Trebuchet MS" w:cs="TrebuchetMS"/>
          <w:i/>
          <w:sz w:val="24"/>
          <w:szCs w:val="24"/>
          <w:lang w:val="ro-RO"/>
        </w:rPr>
        <w:t>procedurii-model</w:t>
      </w:r>
      <w:r w:rsidR="008E3470">
        <w:rPr>
          <w:rFonts w:ascii="Trebuchet MS" w:eastAsiaTheme="minorHAnsi" w:hAnsi="Trebuchet MS" w:cs="TrebuchetMS"/>
          <w:sz w:val="24"/>
          <w:szCs w:val="24"/>
          <w:lang w:val="ro-RO"/>
        </w:rPr>
        <w:t xml:space="preserve">, </w:t>
      </w:r>
      <w:r w:rsidR="00763C3B" w:rsidRPr="001B2421">
        <w:rPr>
          <w:rFonts w:ascii="Trebuchet MS" w:eastAsiaTheme="minorHAnsi" w:hAnsi="Trebuchet MS" w:cs="TrebuchetMS"/>
          <w:sz w:val="24"/>
          <w:szCs w:val="24"/>
          <w:lang w:val="ro-RO"/>
        </w:rPr>
        <w:t xml:space="preserve">în conformitate cu </w:t>
      </w:r>
      <w:r w:rsidR="00621BDE">
        <w:rPr>
          <w:rFonts w:ascii="Trebuchet MS" w:eastAsiaTheme="minorHAnsi" w:hAnsi="Trebuchet MS" w:cs="TrebuchetMS"/>
          <w:sz w:val="24"/>
          <w:szCs w:val="24"/>
          <w:lang w:val="ro-RO"/>
        </w:rPr>
        <w:t xml:space="preserve">propria organizare internă, </w:t>
      </w:r>
      <w:r w:rsidR="008E3470">
        <w:rPr>
          <w:rFonts w:ascii="Trebuchet MS" w:eastAsiaTheme="minorHAnsi" w:hAnsi="Trebuchet MS" w:cs="TrebuchetMS"/>
          <w:sz w:val="24"/>
          <w:szCs w:val="24"/>
          <w:lang w:val="ro-RO"/>
        </w:rPr>
        <w:t>dar și coroborat cu prevederile legale specifice domeniului propriu de</w:t>
      </w:r>
      <w:r w:rsidR="00621BDE">
        <w:rPr>
          <w:rFonts w:ascii="Trebuchet MS" w:eastAsiaTheme="minorHAnsi" w:hAnsi="Trebuchet MS" w:cs="TrebuchetMS"/>
          <w:sz w:val="24"/>
          <w:szCs w:val="24"/>
          <w:lang w:val="ro-RO"/>
        </w:rPr>
        <w:t xml:space="preserve"> activitate.</w:t>
      </w:r>
    </w:p>
    <w:p w14:paraId="27C1AB48" w14:textId="77777777" w:rsidR="00763C3B" w:rsidRDefault="00763C3B" w:rsidP="00581027">
      <w:pPr>
        <w:autoSpaceDE w:val="0"/>
        <w:autoSpaceDN w:val="0"/>
        <w:adjustRightInd w:val="0"/>
        <w:spacing w:after="0" w:line="360" w:lineRule="auto"/>
        <w:jc w:val="both"/>
        <w:rPr>
          <w:rFonts w:ascii="Trebuchet MS" w:eastAsiaTheme="minorHAnsi" w:hAnsi="Trebuchet MS" w:cs="TrebuchetMS"/>
          <w:sz w:val="24"/>
          <w:szCs w:val="24"/>
          <w:lang w:val="ro-RO"/>
        </w:rPr>
      </w:pPr>
    </w:p>
    <w:p w14:paraId="4BD4A8EB" w14:textId="363C40CF" w:rsidR="00581027" w:rsidRDefault="00581027" w:rsidP="00581027">
      <w:pPr>
        <w:autoSpaceDE w:val="0"/>
        <w:autoSpaceDN w:val="0"/>
        <w:adjustRightInd w:val="0"/>
        <w:spacing w:after="0" w:line="360" w:lineRule="auto"/>
        <w:jc w:val="both"/>
        <w:rPr>
          <w:rFonts w:ascii="Trebuchet MS" w:eastAsiaTheme="minorHAnsi" w:hAnsi="Trebuchet MS" w:cs="TrebuchetMS"/>
          <w:sz w:val="24"/>
          <w:szCs w:val="24"/>
          <w:lang w:val="ro-RO"/>
        </w:rPr>
      </w:pPr>
      <w:r w:rsidRPr="00581027">
        <w:rPr>
          <w:rFonts w:ascii="Trebuchet MS" w:eastAsiaTheme="minorHAnsi" w:hAnsi="Trebuchet MS" w:cs="TrebuchetMS"/>
          <w:sz w:val="24"/>
          <w:szCs w:val="24"/>
          <w:lang w:val="ro-RO"/>
        </w:rPr>
        <w:t xml:space="preserve">Astfel, </w:t>
      </w:r>
      <w:r>
        <w:rPr>
          <w:rFonts w:ascii="Trebuchet MS" w:eastAsiaTheme="minorHAnsi" w:hAnsi="Trebuchet MS" w:cs="TrebuchetMS"/>
          <w:sz w:val="24"/>
          <w:szCs w:val="24"/>
          <w:lang w:val="ro-RO"/>
        </w:rPr>
        <w:t xml:space="preserve">prin adoptarea </w:t>
      </w:r>
      <w:r w:rsidRPr="00FF6514">
        <w:rPr>
          <w:rFonts w:ascii="Trebuchet MS" w:eastAsiaTheme="minorHAnsi" w:hAnsi="Trebuchet MS" w:cs="TrebuchetMS"/>
          <w:i/>
          <w:sz w:val="24"/>
          <w:szCs w:val="24"/>
          <w:lang w:val="ro-RO"/>
        </w:rPr>
        <w:t>procedurii-model</w:t>
      </w:r>
      <w:r>
        <w:rPr>
          <w:rFonts w:ascii="Trebuchet MS" w:eastAsiaTheme="minorHAnsi" w:hAnsi="Trebuchet MS" w:cs="TrebuchetMS"/>
          <w:sz w:val="24"/>
          <w:szCs w:val="24"/>
          <w:lang w:val="ro-RO"/>
        </w:rPr>
        <w:t xml:space="preserve"> de către autoritățile publice centrale și locale</w:t>
      </w:r>
      <w:r w:rsidR="00FF6514">
        <w:rPr>
          <w:rFonts w:ascii="Trebuchet MS" w:eastAsiaTheme="minorHAnsi" w:hAnsi="Trebuchet MS" w:cs="TrebuchetMS"/>
          <w:sz w:val="24"/>
          <w:szCs w:val="24"/>
          <w:lang w:val="ro-RO"/>
        </w:rPr>
        <w:t>,</w:t>
      </w:r>
      <w:r>
        <w:rPr>
          <w:rFonts w:ascii="Trebuchet MS" w:eastAsiaTheme="minorHAnsi" w:hAnsi="Trebuchet MS" w:cs="TrebuchetMS"/>
          <w:sz w:val="24"/>
          <w:szCs w:val="24"/>
          <w:lang w:val="ro-RO"/>
        </w:rPr>
        <w:t xml:space="preserve"> </w:t>
      </w:r>
      <w:r w:rsidRPr="00581027">
        <w:rPr>
          <w:rFonts w:ascii="Trebuchet MS" w:eastAsiaTheme="minorHAnsi" w:hAnsi="Trebuchet MS" w:cs="TrebuchetMS"/>
          <w:sz w:val="24"/>
          <w:szCs w:val="24"/>
          <w:lang w:val="ro-RO"/>
        </w:rPr>
        <w:t>se stabilesc în mod unitar principiile generale ce guvernează procesul</w:t>
      </w:r>
      <w:r>
        <w:rPr>
          <w:rFonts w:ascii="Trebuchet MS" w:eastAsiaTheme="minorHAnsi" w:hAnsi="Trebuchet MS" w:cs="TrebuchetMS"/>
          <w:sz w:val="24"/>
          <w:szCs w:val="24"/>
          <w:lang w:val="ro-RO"/>
        </w:rPr>
        <w:t xml:space="preserve"> transparenței</w:t>
      </w:r>
      <w:r w:rsidRPr="00581027">
        <w:rPr>
          <w:rFonts w:ascii="Trebuchet MS" w:eastAsiaTheme="minorHAnsi" w:hAnsi="Trebuchet MS" w:cs="TrebuchetMS"/>
          <w:sz w:val="24"/>
          <w:szCs w:val="24"/>
          <w:lang w:val="ro-RO"/>
        </w:rPr>
        <w:t xml:space="preserve"> la nivelul tuturor entităților publice prevăzute de lege, etapele și standardele minimale, precum și modul concret de realizare a procesului de activități, alături de desemnarea clară a departamentelor sau persoanelor cu atribuții în acest domeniu; se asigură existenţa documentaţiei adecvate și continuitatea procesului de activități, inclusiv în condiții de fluctuație a personalului; nu în ultimul rând, se sprijină activitățile de control și luare a deciziilor la nivelul autorității/instituției.</w:t>
      </w:r>
    </w:p>
    <w:p w14:paraId="0360F824" w14:textId="76F7ADCE" w:rsidR="00581027" w:rsidRDefault="00581027" w:rsidP="006875DC">
      <w:pPr>
        <w:autoSpaceDE w:val="0"/>
        <w:autoSpaceDN w:val="0"/>
        <w:adjustRightInd w:val="0"/>
        <w:spacing w:before="120" w:after="0" w:line="360" w:lineRule="auto"/>
        <w:jc w:val="both"/>
        <w:rPr>
          <w:rFonts w:ascii="Trebuchet MS" w:eastAsiaTheme="minorHAnsi" w:hAnsi="Trebuchet MS" w:cs="TrebuchetMS"/>
          <w:sz w:val="24"/>
          <w:szCs w:val="24"/>
          <w:lang w:val="ro-RO"/>
        </w:rPr>
      </w:pPr>
      <w:r w:rsidRPr="00581027">
        <w:rPr>
          <w:rFonts w:ascii="Trebuchet MS" w:eastAsiaTheme="minorHAnsi" w:hAnsi="Trebuchet MS" w:cs="TrebuchetMS"/>
          <w:sz w:val="24"/>
          <w:szCs w:val="24"/>
          <w:lang w:val="ro-RO"/>
        </w:rPr>
        <w:t>Stabilizarea statutului și delimitarea clar</w:t>
      </w:r>
      <w:r>
        <w:rPr>
          <w:rFonts w:ascii="Trebuchet MS" w:eastAsiaTheme="minorHAnsi" w:hAnsi="Trebuchet MS" w:cs="TrebuchetMS"/>
          <w:sz w:val="24"/>
          <w:szCs w:val="24"/>
          <w:lang w:val="ro-RO"/>
        </w:rPr>
        <w:t>ă</w:t>
      </w:r>
      <w:r w:rsidRPr="00581027">
        <w:rPr>
          <w:rFonts w:ascii="Trebuchet MS" w:eastAsiaTheme="minorHAnsi" w:hAnsi="Trebuchet MS" w:cs="TrebuchetMS"/>
          <w:sz w:val="24"/>
          <w:szCs w:val="24"/>
          <w:lang w:val="ro-RO"/>
        </w:rPr>
        <w:t xml:space="preserve"> a atribuțiilor func</w:t>
      </w:r>
      <w:r>
        <w:rPr>
          <w:rFonts w:ascii="Trebuchet MS" w:eastAsiaTheme="minorHAnsi" w:hAnsi="Trebuchet MS" w:cs="TrebuchetMS"/>
          <w:sz w:val="24"/>
          <w:szCs w:val="24"/>
          <w:lang w:val="ro-RO"/>
        </w:rPr>
        <w:t>ț</w:t>
      </w:r>
      <w:r w:rsidRPr="00581027">
        <w:rPr>
          <w:rFonts w:ascii="Trebuchet MS" w:eastAsiaTheme="minorHAnsi" w:hAnsi="Trebuchet MS" w:cs="TrebuchetMS"/>
          <w:sz w:val="24"/>
          <w:szCs w:val="24"/>
          <w:lang w:val="ro-RO"/>
        </w:rPr>
        <w:t>ionari</w:t>
      </w:r>
      <w:r>
        <w:rPr>
          <w:rFonts w:ascii="Trebuchet MS" w:eastAsiaTheme="minorHAnsi" w:hAnsi="Trebuchet MS" w:cs="TrebuchetMS"/>
          <w:sz w:val="24"/>
          <w:szCs w:val="24"/>
          <w:lang w:val="ro-RO"/>
        </w:rPr>
        <w:t>lor desemnați responsabili cu implementarea Legii nr. 544/2001 și a Legii nr. 52/2003</w:t>
      </w:r>
      <w:r w:rsidRPr="00581027">
        <w:rPr>
          <w:rFonts w:ascii="Trebuchet MS" w:eastAsiaTheme="minorHAnsi" w:hAnsi="Trebuchet MS" w:cs="TrebuchetMS"/>
          <w:sz w:val="24"/>
          <w:szCs w:val="24"/>
          <w:lang w:val="ro-RO"/>
        </w:rPr>
        <w:t xml:space="preserve"> va permite o </w:t>
      </w:r>
      <w:r w:rsidRPr="00581027">
        <w:rPr>
          <w:rFonts w:ascii="Trebuchet MS" w:eastAsiaTheme="minorHAnsi" w:hAnsi="Trebuchet MS" w:cs="TrebuchetMS"/>
          <w:sz w:val="24"/>
          <w:szCs w:val="24"/>
          <w:lang w:val="ro-RO"/>
        </w:rPr>
        <w:lastRenderedPageBreak/>
        <w:t>colaborare mai bun</w:t>
      </w:r>
      <w:r>
        <w:rPr>
          <w:rFonts w:ascii="Trebuchet MS" w:eastAsiaTheme="minorHAnsi" w:hAnsi="Trebuchet MS" w:cs="TrebuchetMS"/>
          <w:sz w:val="24"/>
          <w:szCs w:val="24"/>
          <w:lang w:val="ro-RO"/>
        </w:rPr>
        <w:t>ă</w:t>
      </w:r>
      <w:r w:rsidRPr="00581027">
        <w:rPr>
          <w:rFonts w:ascii="Trebuchet MS" w:eastAsiaTheme="minorHAnsi" w:hAnsi="Trebuchet MS" w:cs="TrebuchetMS"/>
          <w:sz w:val="24"/>
          <w:szCs w:val="24"/>
          <w:lang w:val="ro-RO"/>
        </w:rPr>
        <w:t xml:space="preserve"> cu restul departamentelor, precum și o creștere a </w:t>
      </w:r>
      <w:r>
        <w:rPr>
          <w:rFonts w:ascii="Trebuchet MS" w:eastAsiaTheme="minorHAnsi" w:hAnsi="Trebuchet MS" w:cs="TrebuchetMS"/>
          <w:sz w:val="24"/>
          <w:szCs w:val="24"/>
          <w:lang w:val="ro-RO"/>
        </w:rPr>
        <w:t xml:space="preserve">gradului de pregătire și profesionalizare, contribuind la </w:t>
      </w:r>
      <w:r w:rsidR="00BE3A0E">
        <w:rPr>
          <w:rFonts w:ascii="Trebuchet MS" w:eastAsiaTheme="minorHAnsi" w:hAnsi="Trebuchet MS" w:cs="TrebuchetMS"/>
          <w:sz w:val="24"/>
          <w:szCs w:val="24"/>
          <w:lang w:val="ro-RO"/>
        </w:rPr>
        <w:t>aplicarea unitară a legislației în vigoare</w:t>
      </w:r>
      <w:r w:rsidRPr="00581027">
        <w:rPr>
          <w:rFonts w:ascii="Trebuchet MS" w:eastAsiaTheme="minorHAnsi" w:hAnsi="Trebuchet MS" w:cs="TrebuchetMS"/>
          <w:sz w:val="24"/>
          <w:szCs w:val="24"/>
          <w:lang w:val="ro-RO"/>
        </w:rPr>
        <w:t xml:space="preserve">. </w:t>
      </w:r>
    </w:p>
    <w:p w14:paraId="4C161900" w14:textId="77777777" w:rsidR="00E636BD" w:rsidRDefault="00E636BD" w:rsidP="006875DC">
      <w:pPr>
        <w:autoSpaceDE w:val="0"/>
        <w:autoSpaceDN w:val="0"/>
        <w:adjustRightInd w:val="0"/>
        <w:spacing w:before="120" w:after="0" w:line="360" w:lineRule="auto"/>
        <w:jc w:val="both"/>
        <w:rPr>
          <w:rFonts w:ascii="Trebuchet MS" w:eastAsiaTheme="minorHAnsi" w:hAnsi="Trebuchet MS" w:cs="TrebuchetMS"/>
          <w:sz w:val="24"/>
          <w:szCs w:val="24"/>
          <w:lang w:val="ro-RO"/>
        </w:rPr>
      </w:pPr>
    </w:p>
    <w:p w14:paraId="13556B69" w14:textId="374FC88A" w:rsidR="00554C23" w:rsidRDefault="00554C23" w:rsidP="00554C23">
      <w:pPr>
        <w:autoSpaceDE w:val="0"/>
        <w:autoSpaceDN w:val="0"/>
        <w:adjustRightInd w:val="0"/>
        <w:spacing w:after="0" w:line="360" w:lineRule="auto"/>
        <w:jc w:val="both"/>
        <w:rPr>
          <w:rFonts w:ascii="Trebuchet MS" w:eastAsiaTheme="minorHAnsi" w:hAnsi="Trebuchet MS" w:cs="TrebuchetMS"/>
          <w:sz w:val="24"/>
          <w:szCs w:val="24"/>
          <w:lang w:val="ro-RO"/>
        </w:rPr>
      </w:pPr>
    </w:p>
    <w:p w14:paraId="68375578" w14:textId="0ACD2629" w:rsidR="00C4084D" w:rsidRPr="001B2421" w:rsidRDefault="00017196" w:rsidP="006875DC">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7680" behindDoc="0" locked="0" layoutInCell="1" allowOverlap="1" wp14:anchorId="524BA7E1" wp14:editId="745A97E2">
            <wp:simplePos x="0" y="0"/>
            <wp:positionH relativeFrom="column">
              <wp:posOffset>0</wp:posOffset>
            </wp:positionH>
            <wp:positionV relativeFrom="paragraph">
              <wp:posOffset>4917</wp:posOffset>
            </wp:positionV>
            <wp:extent cx="349250" cy="34925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84D" w:rsidRPr="00C4084D">
        <w:rPr>
          <w:rFonts w:ascii="Trebuchet MS" w:eastAsiaTheme="minorHAnsi" w:hAnsi="Trebuchet MS" w:cs="TrebuchetMS"/>
          <w:i/>
          <w:sz w:val="24"/>
          <w:szCs w:val="24"/>
          <w:lang w:val="ro-RO"/>
        </w:rPr>
        <w:t>Procedura-model</w:t>
      </w:r>
      <w:r w:rsidR="00C4084D">
        <w:rPr>
          <w:rFonts w:ascii="Trebuchet MS" w:eastAsiaTheme="minorHAnsi" w:hAnsi="Trebuchet MS" w:cs="TrebuchetMS"/>
          <w:sz w:val="24"/>
          <w:szCs w:val="24"/>
          <w:lang w:val="ro-RO"/>
        </w:rPr>
        <w:t xml:space="preserve"> </w:t>
      </w:r>
      <w:r w:rsidR="00C4084D" w:rsidRPr="001B2421">
        <w:rPr>
          <w:rFonts w:ascii="Trebuchet MS" w:eastAsiaTheme="minorHAnsi" w:hAnsi="Trebuchet MS" w:cs="TrebuchetMS"/>
          <w:sz w:val="24"/>
          <w:szCs w:val="24"/>
          <w:lang w:val="ro-RO"/>
        </w:rPr>
        <w:t xml:space="preserve">propusă conţine elementele minimale, în conformitate cu prevederile legislative în vigoare; acolo unde se consideră necesar, pot fi adăugate componente suplimentare, se pot opera adaptări și completări, </w:t>
      </w:r>
      <w:r w:rsidR="005C138E">
        <w:rPr>
          <w:rFonts w:ascii="Trebuchet MS" w:eastAsiaTheme="minorHAnsi" w:hAnsi="Trebuchet MS" w:cs="TrebuchetMS"/>
          <w:sz w:val="24"/>
          <w:szCs w:val="24"/>
          <w:lang w:val="ro-RO"/>
        </w:rPr>
        <w:t xml:space="preserve"> </w:t>
      </w:r>
      <w:r w:rsidR="00C4084D" w:rsidRPr="001B2421">
        <w:rPr>
          <w:rFonts w:ascii="Trebuchet MS" w:eastAsiaTheme="minorHAnsi" w:hAnsi="Trebuchet MS" w:cs="TrebuchetMS"/>
          <w:sz w:val="24"/>
          <w:szCs w:val="24"/>
          <w:lang w:val="ro-RO"/>
        </w:rPr>
        <w:t xml:space="preserve">ținând cont de specificul tipologiei instituționale, precum și de </w:t>
      </w:r>
      <w:r w:rsidR="00C4084D" w:rsidRPr="001B2421">
        <w:rPr>
          <w:rFonts w:ascii="Trebuchet MS" w:eastAsiaTheme="minorHAnsi" w:hAnsi="Trebuchet MS" w:cs="TrebuchetMS"/>
          <w:i/>
          <w:sz w:val="24"/>
          <w:szCs w:val="24"/>
          <w:lang w:val="ro-RO"/>
        </w:rPr>
        <w:t>Codul controlului intern managerial al entităților publice, Standardul 9 – Proceduri</w:t>
      </w:r>
      <w:r w:rsidR="00C4084D" w:rsidRPr="001B2421">
        <w:rPr>
          <w:rFonts w:ascii="Trebuchet MS" w:eastAsiaTheme="minorHAnsi" w:hAnsi="Trebuchet MS" w:cs="TrebuchetMS"/>
          <w:sz w:val="24"/>
          <w:szCs w:val="24"/>
          <w:lang w:val="ro-RO"/>
        </w:rPr>
        <w:t>.</w:t>
      </w:r>
    </w:p>
    <w:p w14:paraId="2DD6CBA4" w14:textId="79F7D4E0" w:rsidR="00581027" w:rsidRDefault="00017196" w:rsidP="00581027">
      <w:pPr>
        <w:autoSpaceDE w:val="0"/>
        <w:autoSpaceDN w:val="0"/>
        <w:adjustRightInd w:val="0"/>
        <w:spacing w:after="0"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51776" behindDoc="0" locked="0" layoutInCell="1" allowOverlap="1" wp14:anchorId="33AE98E0" wp14:editId="4C2B9AD2">
            <wp:simplePos x="0" y="0"/>
            <wp:positionH relativeFrom="column">
              <wp:posOffset>0</wp:posOffset>
            </wp:positionH>
            <wp:positionV relativeFrom="paragraph">
              <wp:posOffset>266700</wp:posOffset>
            </wp:positionV>
            <wp:extent cx="349250" cy="3492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62144D" w14:textId="10168A40" w:rsidR="00554C23" w:rsidRPr="001B2421" w:rsidRDefault="00CC4C68" w:rsidP="00554C23">
      <w:pPr>
        <w:autoSpaceDE w:val="0"/>
        <w:autoSpaceDN w:val="0"/>
        <w:adjustRightInd w:val="0"/>
        <w:spacing w:after="0" w:line="360" w:lineRule="auto"/>
        <w:jc w:val="both"/>
        <w:rPr>
          <w:rFonts w:ascii="Trebuchet MS" w:eastAsiaTheme="minorHAnsi" w:hAnsi="Trebuchet MS" w:cs="TrebuchetMS"/>
          <w:sz w:val="24"/>
          <w:szCs w:val="24"/>
          <w:lang w:val="ro-RO"/>
        </w:rPr>
      </w:pPr>
      <w:r w:rsidRPr="001B2421">
        <w:rPr>
          <w:rFonts w:ascii="Trebuchet MS" w:eastAsiaTheme="minorHAnsi" w:hAnsi="Trebuchet MS" w:cs="TrebuchetMS"/>
          <w:sz w:val="24"/>
          <w:szCs w:val="24"/>
          <w:lang w:val="ro-RO"/>
        </w:rPr>
        <w:t>În vederea unui management eficient al activității de transparență instituțională:</w:t>
      </w:r>
    </w:p>
    <w:p w14:paraId="07C1CC16" w14:textId="77777777" w:rsidR="00A53556" w:rsidRPr="001B2421" w:rsidRDefault="00CC4C68" w:rsidP="00DC7292">
      <w:pPr>
        <w:pStyle w:val="ListParagraph"/>
        <w:numPr>
          <w:ilvl w:val="0"/>
          <w:numId w:val="16"/>
        </w:numPr>
        <w:autoSpaceDE w:val="0"/>
        <w:autoSpaceDN w:val="0"/>
        <w:adjustRightInd w:val="0"/>
        <w:spacing w:after="0" w:line="360" w:lineRule="auto"/>
        <w:ind w:left="0" w:firstLine="0"/>
        <w:jc w:val="both"/>
        <w:rPr>
          <w:rFonts w:ascii="Trebuchet MS" w:eastAsiaTheme="minorHAnsi" w:hAnsi="Trebuchet MS" w:cs="TrebuchetMS"/>
          <w:sz w:val="24"/>
          <w:szCs w:val="24"/>
        </w:rPr>
      </w:pPr>
      <w:r w:rsidRPr="001B2421">
        <w:rPr>
          <w:rFonts w:ascii="Trebuchet MS" w:eastAsiaTheme="minorHAnsi" w:hAnsi="Trebuchet MS" w:cs="TrebuchetMS"/>
          <w:sz w:val="24"/>
          <w:szCs w:val="24"/>
        </w:rPr>
        <w:t>o</w:t>
      </w:r>
      <w:r w:rsidR="00A53556" w:rsidRPr="001B2421">
        <w:rPr>
          <w:rFonts w:ascii="Trebuchet MS" w:eastAsiaTheme="minorHAnsi" w:hAnsi="Trebuchet MS" w:cs="TrebuchetMS"/>
          <w:sz w:val="24"/>
          <w:szCs w:val="24"/>
        </w:rPr>
        <w:t>rganigrama autorit</w:t>
      </w:r>
      <w:r w:rsidR="00584221" w:rsidRPr="001B2421">
        <w:rPr>
          <w:rFonts w:ascii="Trebuchet MS" w:eastAsiaTheme="minorHAnsi" w:hAnsi="Trebuchet MS" w:cs="TrebuchetMS"/>
          <w:sz w:val="24"/>
          <w:szCs w:val="24"/>
        </w:rPr>
        <w:t xml:space="preserve">ății sau instituției publice, precum și fișele de post corespunzătoare, </w:t>
      </w:r>
      <w:r w:rsidR="00B76501" w:rsidRPr="001B2421">
        <w:rPr>
          <w:rFonts w:ascii="Trebuchet MS" w:eastAsiaTheme="minorHAnsi" w:hAnsi="Trebuchet MS" w:cs="TrebuchetMS"/>
          <w:sz w:val="24"/>
          <w:szCs w:val="24"/>
        </w:rPr>
        <w:t xml:space="preserve">trebuie </w:t>
      </w:r>
      <w:r w:rsidR="00584221" w:rsidRPr="001B2421">
        <w:rPr>
          <w:rFonts w:ascii="Trebuchet MS" w:eastAsiaTheme="minorHAnsi" w:hAnsi="Trebuchet MS" w:cs="TrebuchetMS"/>
          <w:sz w:val="24"/>
          <w:szCs w:val="24"/>
        </w:rPr>
        <w:t xml:space="preserve">să reflecte </w:t>
      </w:r>
      <w:r w:rsidR="00B76501" w:rsidRPr="001B2421">
        <w:rPr>
          <w:rFonts w:ascii="Trebuchet MS" w:eastAsiaTheme="minorHAnsi" w:hAnsi="Trebuchet MS" w:cs="TrebuchetMS"/>
          <w:sz w:val="24"/>
          <w:szCs w:val="24"/>
        </w:rPr>
        <w:t>clar delimitarea sferei</w:t>
      </w:r>
      <w:r w:rsidR="00584221" w:rsidRPr="001B2421">
        <w:rPr>
          <w:rFonts w:ascii="Trebuchet MS" w:eastAsiaTheme="minorHAnsi" w:hAnsi="Trebuchet MS" w:cs="TrebuchetMS"/>
          <w:sz w:val="24"/>
          <w:szCs w:val="24"/>
        </w:rPr>
        <w:t xml:space="preserve"> de atribuții</w:t>
      </w:r>
      <w:r w:rsidR="00B76501" w:rsidRPr="001B2421">
        <w:rPr>
          <w:rFonts w:ascii="Trebuchet MS" w:eastAsiaTheme="minorHAnsi" w:hAnsi="Trebuchet MS" w:cs="TrebuchetMS"/>
          <w:sz w:val="24"/>
          <w:szCs w:val="24"/>
        </w:rPr>
        <w:t xml:space="preserve"> alocată, prin desemnarea structurilor sau persoanelor responsabile și a modalității de colaborare inter-departamentală, evitând cumulul de atribuții diferite și prioritizând, la nivel organizațional, activitatea de transparență instituțională.</w:t>
      </w:r>
    </w:p>
    <w:p w14:paraId="30BF2D27" w14:textId="77777777" w:rsidR="005F22E9" w:rsidRPr="001B2421" w:rsidRDefault="008851C6" w:rsidP="00DC7292">
      <w:pPr>
        <w:pStyle w:val="ListParagraph"/>
        <w:numPr>
          <w:ilvl w:val="0"/>
          <w:numId w:val="16"/>
        </w:numPr>
        <w:autoSpaceDE w:val="0"/>
        <w:autoSpaceDN w:val="0"/>
        <w:adjustRightInd w:val="0"/>
        <w:spacing w:after="0" w:line="360" w:lineRule="auto"/>
        <w:ind w:left="0" w:firstLine="0"/>
        <w:jc w:val="both"/>
        <w:rPr>
          <w:rFonts w:ascii="Trebuchet MS" w:eastAsiaTheme="minorHAnsi" w:hAnsi="Trebuchet MS" w:cs="TrebuchetMS"/>
          <w:sz w:val="24"/>
          <w:szCs w:val="24"/>
        </w:rPr>
      </w:pPr>
      <w:r w:rsidRPr="001B2421">
        <w:rPr>
          <w:rFonts w:ascii="Trebuchet MS" w:eastAsiaTheme="minorHAnsi" w:hAnsi="Trebuchet MS" w:cs="TrebuchetMS"/>
          <w:sz w:val="24"/>
          <w:szCs w:val="24"/>
        </w:rPr>
        <w:t>organizarea m</w:t>
      </w:r>
      <w:r w:rsidR="00CC4C68" w:rsidRPr="001B2421">
        <w:rPr>
          <w:rFonts w:ascii="Trebuchet MS" w:eastAsiaTheme="minorHAnsi" w:hAnsi="Trebuchet MS" w:cs="TrebuchetMS"/>
          <w:sz w:val="24"/>
          <w:szCs w:val="24"/>
        </w:rPr>
        <w:t>onitoriz</w:t>
      </w:r>
      <w:r w:rsidRPr="001B2421">
        <w:rPr>
          <w:rFonts w:ascii="Trebuchet MS" w:eastAsiaTheme="minorHAnsi" w:hAnsi="Trebuchet MS" w:cs="TrebuchetMS"/>
          <w:sz w:val="24"/>
          <w:szCs w:val="24"/>
        </w:rPr>
        <w:t>ării</w:t>
      </w:r>
      <w:r w:rsidR="00CC4C68" w:rsidRPr="001B2421">
        <w:rPr>
          <w:rFonts w:ascii="Trebuchet MS" w:eastAsiaTheme="minorHAnsi" w:hAnsi="Trebuchet MS" w:cs="TrebuchetMS"/>
          <w:sz w:val="24"/>
          <w:szCs w:val="24"/>
        </w:rPr>
        <w:t xml:space="preserve"> ș</w:t>
      </w:r>
      <w:r w:rsidRPr="001B2421">
        <w:rPr>
          <w:rFonts w:ascii="Trebuchet MS" w:eastAsiaTheme="minorHAnsi" w:hAnsi="Trebuchet MS" w:cs="TrebuchetMS"/>
          <w:sz w:val="24"/>
          <w:szCs w:val="24"/>
        </w:rPr>
        <w:t xml:space="preserve">i controlului activităţilor </w:t>
      </w:r>
      <w:r w:rsidR="006F1159">
        <w:rPr>
          <w:rFonts w:ascii="Trebuchet MS" w:eastAsiaTheme="minorHAnsi" w:hAnsi="Trebuchet MS" w:cs="TrebuchetMS"/>
          <w:sz w:val="24"/>
          <w:szCs w:val="24"/>
        </w:rPr>
        <w:t>de transparență instituțional</w:t>
      </w:r>
      <w:r w:rsidRPr="001B2421">
        <w:rPr>
          <w:rFonts w:ascii="Trebuchet MS" w:eastAsiaTheme="minorHAnsi" w:hAnsi="Trebuchet MS" w:cs="TrebuchetMS"/>
          <w:sz w:val="24"/>
          <w:szCs w:val="24"/>
        </w:rPr>
        <w:t xml:space="preserve"> nu trebuie doar bifate pentru conformitate, ci trebuie urmărite din punct de vedere al eficienței la nivel de conducere a autorității sau instituției publice</w:t>
      </w:r>
    </w:p>
    <w:p w14:paraId="4500AB3B" w14:textId="646B17CA" w:rsidR="00554C23" w:rsidRDefault="00554C23" w:rsidP="00133531">
      <w:pPr>
        <w:autoSpaceDE w:val="0"/>
        <w:autoSpaceDN w:val="0"/>
        <w:adjustRightInd w:val="0"/>
        <w:spacing w:after="0" w:line="360" w:lineRule="auto"/>
        <w:jc w:val="both"/>
        <w:rPr>
          <w:rFonts w:ascii="Trebuchet MS" w:eastAsiaTheme="minorHAnsi" w:hAnsi="Trebuchet MS" w:cs="Verdana"/>
          <w:sz w:val="24"/>
          <w:szCs w:val="24"/>
          <w:lang w:val="ro-RO"/>
        </w:rPr>
      </w:pPr>
    </w:p>
    <w:p w14:paraId="4D8825F2" w14:textId="7B7C9DE2" w:rsidR="008B1939" w:rsidRPr="00CC3EE2" w:rsidRDefault="00017196" w:rsidP="00CC3EE2">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682816" behindDoc="0" locked="0" layoutInCell="1" allowOverlap="1" wp14:anchorId="0F9372B9" wp14:editId="091310C4">
            <wp:simplePos x="0" y="0"/>
            <wp:positionH relativeFrom="column">
              <wp:posOffset>3659</wp:posOffset>
            </wp:positionH>
            <wp:positionV relativeFrom="paragraph">
              <wp:posOffset>13335</wp:posOffset>
            </wp:positionV>
            <wp:extent cx="341630" cy="341630"/>
            <wp:effectExtent l="0" t="0" r="1270" b="127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084D">
        <w:rPr>
          <w:rFonts w:ascii="Trebuchet MS" w:eastAsiaTheme="minorHAnsi" w:hAnsi="Trebuchet MS" w:cs="Verdana"/>
          <w:sz w:val="24"/>
          <w:szCs w:val="24"/>
          <w:lang w:val="ro-RO"/>
        </w:rPr>
        <w:t xml:space="preserve">Autoritățile și instituțiile publice centrale și locale </w:t>
      </w:r>
      <w:r w:rsidR="00EC1F87">
        <w:rPr>
          <w:rFonts w:ascii="Trebuchet MS" w:eastAsiaTheme="minorHAnsi" w:hAnsi="Trebuchet MS" w:cs="Verdana"/>
          <w:sz w:val="24"/>
          <w:szCs w:val="24"/>
          <w:lang w:val="ro-RO"/>
        </w:rPr>
        <w:t xml:space="preserve">care </w:t>
      </w:r>
      <w:r w:rsidR="00231A87">
        <w:rPr>
          <w:rFonts w:ascii="Trebuchet MS" w:eastAsiaTheme="minorHAnsi" w:hAnsi="Trebuchet MS" w:cs="Verdana"/>
          <w:sz w:val="24"/>
          <w:szCs w:val="24"/>
          <w:lang w:val="ro-RO"/>
        </w:rPr>
        <w:t xml:space="preserve">vor </w:t>
      </w:r>
      <w:r w:rsidR="006F1159">
        <w:rPr>
          <w:rFonts w:ascii="Trebuchet MS" w:eastAsiaTheme="minorHAnsi" w:hAnsi="Trebuchet MS" w:cs="Verdana"/>
          <w:sz w:val="24"/>
          <w:szCs w:val="24"/>
          <w:lang w:val="ro-RO"/>
        </w:rPr>
        <w:t>adop</w:t>
      </w:r>
      <w:r w:rsidR="00231A87">
        <w:rPr>
          <w:rFonts w:ascii="Trebuchet MS" w:eastAsiaTheme="minorHAnsi" w:hAnsi="Trebuchet MS" w:cs="Verdana"/>
          <w:sz w:val="24"/>
          <w:szCs w:val="24"/>
          <w:lang w:val="ro-RO"/>
        </w:rPr>
        <w:t xml:space="preserve">ta </w:t>
      </w:r>
      <w:r w:rsidR="00231A87">
        <w:rPr>
          <w:rFonts w:ascii="Trebuchet MS" w:eastAsiaTheme="minorHAnsi" w:hAnsi="Trebuchet MS" w:cs="TrebuchetMS"/>
          <w:i/>
          <w:sz w:val="24"/>
          <w:szCs w:val="24"/>
          <w:lang w:val="ro-RO"/>
        </w:rPr>
        <w:t>procedura</w:t>
      </w:r>
      <w:r w:rsidR="00231A87" w:rsidRPr="00C4084D">
        <w:rPr>
          <w:rFonts w:ascii="Trebuchet MS" w:eastAsiaTheme="minorHAnsi" w:hAnsi="Trebuchet MS" w:cs="TrebuchetMS"/>
          <w:i/>
          <w:sz w:val="24"/>
          <w:szCs w:val="24"/>
          <w:lang w:val="ro-RO"/>
        </w:rPr>
        <w:t>-model</w:t>
      </w:r>
      <w:r w:rsidR="00231A87">
        <w:rPr>
          <w:rFonts w:ascii="Trebuchet MS" w:eastAsiaTheme="minorHAnsi" w:hAnsi="Trebuchet MS" w:cs="TrebuchetMS"/>
          <w:sz w:val="24"/>
          <w:szCs w:val="24"/>
          <w:lang w:val="ro-RO"/>
        </w:rPr>
        <w:t xml:space="preserve"> ca </w:t>
      </w:r>
      <w:r w:rsidR="00231A87" w:rsidRPr="00581027">
        <w:rPr>
          <w:rFonts w:ascii="Trebuchet MS" w:eastAsiaTheme="minorHAnsi" w:hAnsi="Trebuchet MS" w:cs="TrebuchetMS"/>
          <w:sz w:val="24"/>
          <w:szCs w:val="24"/>
          <w:lang w:val="ro-RO"/>
        </w:rPr>
        <w:t>instrument de control intern managerial</w:t>
      </w:r>
      <w:r w:rsidR="00EC1F87">
        <w:rPr>
          <w:rFonts w:ascii="Trebuchet MS" w:eastAsiaTheme="minorHAnsi" w:hAnsi="Trebuchet MS" w:cs="TrebuchetMS"/>
          <w:sz w:val="24"/>
          <w:szCs w:val="24"/>
          <w:lang w:val="ro-RO"/>
        </w:rPr>
        <w:t xml:space="preserve"> o vor </w:t>
      </w:r>
      <w:r w:rsidR="00231A87" w:rsidRPr="00EC1F87">
        <w:rPr>
          <w:rFonts w:ascii="Trebuchet MS" w:eastAsiaTheme="minorHAnsi" w:hAnsi="Trebuchet MS" w:cs="TrebuchetMS"/>
          <w:b/>
          <w:sz w:val="24"/>
          <w:szCs w:val="24"/>
          <w:lang w:val="ro-RO"/>
        </w:rPr>
        <w:t>adapt</w:t>
      </w:r>
      <w:r w:rsidR="00EC1F87" w:rsidRPr="00EC1F87">
        <w:rPr>
          <w:rFonts w:ascii="Trebuchet MS" w:eastAsiaTheme="minorHAnsi" w:hAnsi="Trebuchet MS" w:cs="TrebuchetMS"/>
          <w:b/>
          <w:sz w:val="24"/>
          <w:szCs w:val="24"/>
          <w:lang w:val="ro-RO"/>
        </w:rPr>
        <w:t>a</w:t>
      </w:r>
      <w:r w:rsidR="00231A87">
        <w:rPr>
          <w:rFonts w:ascii="Trebuchet MS" w:eastAsiaTheme="minorHAnsi" w:hAnsi="Trebuchet MS" w:cs="TrebuchetMS"/>
          <w:sz w:val="24"/>
          <w:szCs w:val="24"/>
          <w:lang w:val="ro-RO"/>
        </w:rPr>
        <w:t xml:space="preserve"> în funcție de </w:t>
      </w:r>
      <w:r w:rsidR="00231A87" w:rsidRPr="001B2421">
        <w:rPr>
          <w:rFonts w:ascii="Trebuchet MS" w:eastAsiaTheme="minorHAnsi" w:hAnsi="Trebuchet MS" w:cs="TrebuchetMS"/>
          <w:sz w:val="24"/>
          <w:szCs w:val="24"/>
          <w:lang w:val="ro-RO"/>
        </w:rPr>
        <w:t>speci</w:t>
      </w:r>
      <w:r w:rsidR="00231A87">
        <w:rPr>
          <w:rFonts w:ascii="Trebuchet MS" w:eastAsiaTheme="minorHAnsi" w:hAnsi="Trebuchet MS" w:cs="TrebuchetMS"/>
          <w:sz w:val="24"/>
          <w:szCs w:val="24"/>
          <w:lang w:val="ro-RO"/>
        </w:rPr>
        <w:t>ficul tipologiei instituționale.</w:t>
      </w:r>
    </w:p>
    <w:p w14:paraId="329A544A" w14:textId="55D1D0AF" w:rsidR="00595989" w:rsidRPr="00554C23" w:rsidRDefault="00231A87" w:rsidP="00CC3EE2">
      <w:pPr>
        <w:autoSpaceDE w:val="0"/>
        <w:autoSpaceDN w:val="0"/>
        <w:adjustRightInd w:val="0"/>
        <w:spacing w:after="0" w:line="360" w:lineRule="auto"/>
        <w:ind w:hanging="284"/>
        <w:jc w:val="both"/>
        <w:rPr>
          <w:rFonts w:ascii="Trebuchet MS" w:eastAsiaTheme="minorHAnsi" w:hAnsi="Trebuchet MS" w:cs="TrebuchetMS"/>
          <w:b/>
          <w:sz w:val="24"/>
          <w:szCs w:val="24"/>
          <w:lang w:val="ro-RO"/>
        </w:rPr>
      </w:pPr>
      <w:r w:rsidRPr="00554C23">
        <w:rPr>
          <w:rFonts w:ascii="Trebuchet MS" w:eastAsiaTheme="minorHAnsi" w:hAnsi="Trebuchet MS" w:cs="TrebuchetMS"/>
          <w:b/>
          <w:sz w:val="24"/>
          <w:szCs w:val="24"/>
          <w:lang w:val="ro-RO"/>
        </w:rPr>
        <w:t xml:space="preserve"> </w:t>
      </w:r>
      <w:r w:rsidR="00554C23" w:rsidRPr="00554C23">
        <w:rPr>
          <w:rFonts w:ascii="Trebuchet MS" w:eastAsiaTheme="minorHAnsi" w:hAnsi="Trebuchet MS" w:cs="TrebuchetMS"/>
          <w:b/>
          <w:sz w:val="24"/>
          <w:szCs w:val="24"/>
          <w:lang w:val="ro-RO"/>
        </w:rPr>
        <w:tab/>
      </w:r>
      <w:r w:rsidR="00595989" w:rsidRPr="00554C23">
        <w:rPr>
          <w:rFonts w:ascii="Trebuchet MS" w:eastAsiaTheme="minorHAnsi" w:hAnsi="Trebuchet MS" w:cs="TrebuchetMS"/>
          <w:b/>
          <w:sz w:val="24"/>
          <w:szCs w:val="24"/>
          <w:lang w:val="ro-RO"/>
        </w:rPr>
        <w:t>Exemple:</w:t>
      </w:r>
    </w:p>
    <w:p w14:paraId="65A074CB" w14:textId="77777777" w:rsidR="00595989" w:rsidRPr="00595989" w:rsidRDefault="00231A87" w:rsidP="00BE7DC0">
      <w:pPr>
        <w:pStyle w:val="ListParagraph"/>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sidRPr="00595989">
        <w:rPr>
          <w:rFonts w:ascii="Trebuchet MS" w:eastAsiaTheme="minorHAnsi" w:hAnsi="Trebuchet MS" w:cs="TrebuchetMS"/>
          <w:sz w:val="24"/>
          <w:szCs w:val="24"/>
        </w:rPr>
        <w:t>având în vedere că domeniul de inițiativă legislativă al instituției prefectului este limitat de Legea nr. 340/2004 privind prefe</w:t>
      </w:r>
      <w:r w:rsidR="006F1159" w:rsidRPr="00595989">
        <w:rPr>
          <w:rFonts w:ascii="Trebuchet MS" w:eastAsiaTheme="minorHAnsi" w:hAnsi="Trebuchet MS" w:cs="TrebuchetMS"/>
          <w:sz w:val="24"/>
          <w:szCs w:val="24"/>
        </w:rPr>
        <w:t>ctul și instituția prefectului, secțiunea corespunzătoare asigurării transparenței decizionale în temeiul Legii nr. 52/2003 din</w:t>
      </w:r>
      <w:r w:rsidR="00771C3A" w:rsidRPr="00595989">
        <w:rPr>
          <w:rFonts w:ascii="Trebuchet MS" w:eastAsiaTheme="minorHAnsi" w:hAnsi="Trebuchet MS" w:cs="TrebuchetMS"/>
          <w:sz w:val="24"/>
          <w:szCs w:val="24"/>
        </w:rPr>
        <w:t xml:space="preserve"> </w:t>
      </w:r>
      <w:r w:rsidRPr="00595989">
        <w:rPr>
          <w:rFonts w:ascii="Trebuchet MS" w:eastAsiaTheme="minorHAnsi" w:hAnsi="Trebuchet MS" w:cs="TrebuchetMS"/>
          <w:i/>
          <w:sz w:val="24"/>
          <w:szCs w:val="24"/>
        </w:rPr>
        <w:t>procedura-model</w:t>
      </w:r>
      <w:r w:rsidR="006F1159" w:rsidRPr="00595989">
        <w:rPr>
          <w:rFonts w:ascii="Trebuchet MS" w:eastAsiaTheme="minorHAnsi" w:hAnsi="Trebuchet MS" w:cs="TrebuchetMS"/>
          <w:sz w:val="24"/>
          <w:szCs w:val="24"/>
        </w:rPr>
        <w:t xml:space="preserve"> va fi adaptată</w:t>
      </w:r>
      <w:r w:rsidRPr="00595989">
        <w:rPr>
          <w:rFonts w:ascii="Trebuchet MS" w:eastAsiaTheme="minorHAnsi" w:hAnsi="Trebuchet MS" w:cs="TrebuchetMS"/>
          <w:sz w:val="24"/>
          <w:szCs w:val="24"/>
        </w:rPr>
        <w:t xml:space="preserve"> la nivelul acestui tip de instituție </w:t>
      </w:r>
      <w:r w:rsidR="00763C3B" w:rsidRPr="00595989">
        <w:rPr>
          <w:rFonts w:ascii="Trebuchet MS" w:eastAsiaTheme="minorHAnsi" w:hAnsi="Trebuchet MS" w:cs="TrebuchetMS"/>
          <w:sz w:val="24"/>
          <w:szCs w:val="24"/>
        </w:rPr>
        <w:t xml:space="preserve">în mod coroborat </w:t>
      </w:r>
      <w:r w:rsidRPr="00595989">
        <w:rPr>
          <w:rFonts w:ascii="Trebuchet MS" w:eastAsiaTheme="minorHAnsi" w:hAnsi="Trebuchet MS" w:cs="TrebuchetMS"/>
          <w:sz w:val="24"/>
          <w:szCs w:val="24"/>
        </w:rPr>
        <w:t>cu respectarea prevederilor legale specifice</w:t>
      </w:r>
      <w:r w:rsidR="00595989">
        <w:rPr>
          <w:rFonts w:ascii="Trebuchet MS" w:eastAsiaTheme="minorHAnsi" w:hAnsi="Trebuchet MS" w:cs="TrebuchetMS"/>
          <w:sz w:val="24"/>
          <w:szCs w:val="24"/>
        </w:rPr>
        <w:t>;</w:t>
      </w:r>
      <w:r w:rsidR="00594AE5">
        <w:rPr>
          <w:rFonts w:ascii="Trebuchet MS" w:eastAsiaTheme="minorHAnsi" w:hAnsi="Trebuchet MS" w:cs="TrebuchetMS"/>
          <w:sz w:val="24"/>
          <w:szCs w:val="24"/>
        </w:rPr>
        <w:t xml:space="preserve"> spre deosebire, acele entități publice care au prevăzut</w:t>
      </w:r>
      <w:r w:rsidR="005A5D4D">
        <w:rPr>
          <w:rFonts w:ascii="Trebuchet MS" w:eastAsiaTheme="minorHAnsi" w:hAnsi="Trebuchet MS" w:cs="TrebuchetMS"/>
          <w:sz w:val="24"/>
          <w:szCs w:val="24"/>
        </w:rPr>
        <w:t>e</w:t>
      </w:r>
      <w:r w:rsidR="00594AE5">
        <w:rPr>
          <w:rFonts w:ascii="Trebuchet MS" w:eastAsiaTheme="minorHAnsi" w:hAnsi="Trebuchet MS" w:cs="TrebuchetMS"/>
          <w:sz w:val="24"/>
          <w:szCs w:val="24"/>
        </w:rPr>
        <w:t xml:space="preserve"> în sfera de competențe elaborarea de acte normative și </w:t>
      </w:r>
      <w:r w:rsidR="00594AE5">
        <w:rPr>
          <w:rFonts w:ascii="Trebuchet MS" w:eastAsiaTheme="minorHAnsi" w:hAnsi="Trebuchet MS" w:cs="TrebuchetMS"/>
          <w:sz w:val="24"/>
          <w:szCs w:val="24"/>
        </w:rPr>
        <w:lastRenderedPageBreak/>
        <w:t>dreptul de ințiativă legislativă, vor elabora corespunzător secțiunea procedurală privind asigurarea</w:t>
      </w:r>
      <w:r w:rsidR="00594AE5" w:rsidRPr="00594AE5">
        <w:rPr>
          <w:rFonts w:ascii="Trebuchet MS" w:eastAsiaTheme="minorHAnsi" w:hAnsi="Trebuchet MS" w:cs="TrebuchetMS"/>
          <w:sz w:val="24"/>
          <w:szCs w:val="24"/>
        </w:rPr>
        <w:t xml:space="preserve"> transparenței decizionale</w:t>
      </w:r>
      <w:r w:rsidR="00594AE5">
        <w:rPr>
          <w:rFonts w:ascii="Trebuchet MS" w:eastAsiaTheme="minorHAnsi" w:hAnsi="Trebuchet MS" w:cs="TrebuchetMS"/>
          <w:sz w:val="24"/>
          <w:szCs w:val="24"/>
        </w:rPr>
        <w:t>.</w:t>
      </w:r>
    </w:p>
    <w:p w14:paraId="57AD8EC0" w14:textId="77777777" w:rsidR="00C4084D" w:rsidRPr="00DE45C9" w:rsidRDefault="006F1159" w:rsidP="00BE7DC0">
      <w:pPr>
        <w:pStyle w:val="ListParagraph"/>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sidRPr="00595989">
        <w:rPr>
          <w:rFonts w:ascii="Trebuchet MS" w:eastAsiaTheme="minorHAnsi" w:hAnsi="Trebuchet MS" w:cs="TrebuchetMS"/>
          <w:sz w:val="24"/>
          <w:szCs w:val="24"/>
        </w:rPr>
        <w:t xml:space="preserve">autoritățile </w:t>
      </w:r>
      <w:r w:rsidR="00595989">
        <w:rPr>
          <w:rFonts w:ascii="Trebuchet MS" w:eastAsiaTheme="minorHAnsi" w:hAnsi="Trebuchet MS" w:cs="TrebuchetMS"/>
          <w:sz w:val="24"/>
          <w:szCs w:val="24"/>
        </w:rPr>
        <w:t xml:space="preserve">și instituțiile publice </w:t>
      </w:r>
      <w:r w:rsidRPr="00595989">
        <w:rPr>
          <w:rFonts w:ascii="Trebuchet MS" w:eastAsiaTheme="minorHAnsi" w:hAnsi="Trebuchet MS" w:cs="TrebuchetMS"/>
          <w:sz w:val="24"/>
          <w:szCs w:val="24"/>
        </w:rPr>
        <w:t xml:space="preserve">cărora le revine obligația de a publica informații de interes public în limba minorităților naționale, conform prevederilor H.G. nr. 460/2006, vor </w:t>
      </w:r>
      <w:r w:rsidR="00595989" w:rsidRPr="00595989">
        <w:rPr>
          <w:rFonts w:ascii="Trebuchet MS" w:eastAsiaTheme="minorHAnsi" w:hAnsi="Trebuchet MS" w:cs="TrebuchetMS"/>
          <w:sz w:val="24"/>
          <w:szCs w:val="24"/>
        </w:rPr>
        <w:t>insera elemente în procedura-model în sensul obligațiilor prevăzute în actul normativ menț</w:t>
      </w:r>
      <w:r w:rsidR="00DE45C9">
        <w:rPr>
          <w:rFonts w:ascii="Trebuchet MS" w:eastAsiaTheme="minorHAnsi" w:hAnsi="Trebuchet MS" w:cs="TrebuchetMS"/>
          <w:sz w:val="24"/>
          <w:szCs w:val="24"/>
        </w:rPr>
        <w:t>ionat;</w:t>
      </w:r>
    </w:p>
    <w:p w14:paraId="384A3105" w14:textId="77777777" w:rsidR="00DE45C9" w:rsidRPr="00DE45C9" w:rsidRDefault="00C40BB6" w:rsidP="00BE7DC0">
      <w:pPr>
        <w:pStyle w:val="ListParagraph"/>
        <w:numPr>
          <w:ilvl w:val="0"/>
          <w:numId w:val="35"/>
        </w:numPr>
        <w:autoSpaceDE w:val="0"/>
        <w:autoSpaceDN w:val="0"/>
        <w:adjustRightInd w:val="0"/>
        <w:spacing w:after="0" w:line="360" w:lineRule="auto"/>
        <w:ind w:left="90" w:firstLine="0"/>
        <w:jc w:val="both"/>
        <w:rPr>
          <w:rFonts w:ascii="Trebuchet MS" w:eastAsiaTheme="minorHAnsi" w:hAnsi="Trebuchet MS" w:cs="Verdana"/>
          <w:sz w:val="24"/>
          <w:szCs w:val="24"/>
        </w:rPr>
      </w:pPr>
      <w:r>
        <w:rPr>
          <w:rFonts w:ascii="Trebuchet MS" w:eastAsiaTheme="minorHAnsi" w:hAnsi="Trebuchet MS" w:cs="TrebuchetMS"/>
          <w:sz w:val="24"/>
          <w:szCs w:val="24"/>
        </w:rPr>
        <w:t xml:space="preserve">având în vedere că </w:t>
      </w:r>
      <w:r w:rsidR="00DE45C9">
        <w:rPr>
          <w:rFonts w:ascii="Trebuchet MS" w:eastAsiaTheme="minorHAnsi" w:hAnsi="Trebuchet MS" w:cs="TrebuchetMS"/>
          <w:sz w:val="24"/>
          <w:szCs w:val="24"/>
        </w:rPr>
        <w:t>instituțiile prefectului au posibilități limitate d</w:t>
      </w:r>
      <w:r>
        <w:rPr>
          <w:rFonts w:ascii="Trebuchet MS" w:eastAsiaTheme="minorHAnsi" w:hAnsi="Trebuchet MS" w:cs="TrebuchetMS"/>
          <w:sz w:val="24"/>
          <w:szCs w:val="24"/>
        </w:rPr>
        <w:t>e editare a paginii de internet (</w:t>
      </w:r>
      <w:r w:rsidR="00DE45C9">
        <w:rPr>
          <w:rFonts w:ascii="Trebuchet MS" w:eastAsiaTheme="minorHAnsi" w:hAnsi="Trebuchet MS" w:cs="TrebuchetMS"/>
          <w:sz w:val="24"/>
          <w:szCs w:val="24"/>
        </w:rPr>
        <w:t>întrucât struc</w:t>
      </w:r>
      <w:r>
        <w:rPr>
          <w:rFonts w:ascii="Trebuchet MS" w:eastAsiaTheme="minorHAnsi" w:hAnsi="Trebuchet MS" w:cs="TrebuchetMS"/>
          <w:sz w:val="24"/>
          <w:szCs w:val="24"/>
        </w:rPr>
        <w:t>t</w:t>
      </w:r>
      <w:r w:rsidR="00DE45C9">
        <w:rPr>
          <w:rFonts w:ascii="Trebuchet MS" w:eastAsiaTheme="minorHAnsi" w:hAnsi="Trebuchet MS" w:cs="TrebuchetMS"/>
          <w:sz w:val="24"/>
          <w:szCs w:val="24"/>
        </w:rPr>
        <w:t>ura și administrarea site-urilor acestora se realizeaz</w:t>
      </w:r>
      <w:r>
        <w:rPr>
          <w:rFonts w:ascii="Trebuchet MS" w:eastAsiaTheme="minorHAnsi" w:hAnsi="Trebuchet MS" w:cs="TrebuchetMS"/>
          <w:sz w:val="24"/>
          <w:szCs w:val="24"/>
        </w:rPr>
        <w:t>ă centralizat la nivelul M.A.I.), iar modificarea organigramei acestor instituții presupune aprobarea de către M</w:t>
      </w:r>
      <w:r w:rsidR="005A5D4D">
        <w:rPr>
          <w:rFonts w:ascii="Trebuchet MS" w:eastAsiaTheme="minorHAnsi" w:hAnsi="Trebuchet MS" w:cs="TrebuchetMS"/>
          <w:sz w:val="24"/>
          <w:szCs w:val="24"/>
        </w:rPr>
        <w:t>.</w:t>
      </w:r>
      <w:r>
        <w:rPr>
          <w:rFonts w:ascii="Trebuchet MS" w:eastAsiaTheme="minorHAnsi" w:hAnsi="Trebuchet MS" w:cs="TrebuchetMS"/>
          <w:sz w:val="24"/>
          <w:szCs w:val="24"/>
        </w:rPr>
        <w:t>A</w:t>
      </w:r>
      <w:r w:rsidR="005A5D4D">
        <w:rPr>
          <w:rFonts w:ascii="Trebuchet MS" w:eastAsiaTheme="minorHAnsi" w:hAnsi="Trebuchet MS" w:cs="TrebuchetMS"/>
          <w:sz w:val="24"/>
          <w:szCs w:val="24"/>
        </w:rPr>
        <w:t>.</w:t>
      </w:r>
      <w:r>
        <w:rPr>
          <w:rFonts w:ascii="Trebuchet MS" w:eastAsiaTheme="minorHAnsi" w:hAnsi="Trebuchet MS" w:cs="TrebuchetMS"/>
          <w:sz w:val="24"/>
          <w:szCs w:val="24"/>
        </w:rPr>
        <w:t>I</w:t>
      </w:r>
      <w:r w:rsidR="005A5D4D">
        <w:rPr>
          <w:rFonts w:ascii="Trebuchet MS" w:eastAsiaTheme="minorHAnsi" w:hAnsi="Trebuchet MS" w:cs="TrebuchetMS"/>
          <w:sz w:val="24"/>
          <w:szCs w:val="24"/>
        </w:rPr>
        <w:t>.</w:t>
      </w:r>
      <w:r>
        <w:rPr>
          <w:rFonts w:ascii="Trebuchet MS" w:eastAsiaTheme="minorHAnsi" w:hAnsi="Trebuchet MS" w:cs="TrebuchetMS"/>
          <w:sz w:val="24"/>
          <w:szCs w:val="24"/>
        </w:rPr>
        <w:t xml:space="preserve"> a structurii de personal, elaborarea </w:t>
      </w:r>
      <w:r w:rsidRPr="00595989">
        <w:rPr>
          <w:rFonts w:ascii="Trebuchet MS" w:eastAsiaTheme="minorHAnsi" w:hAnsi="Trebuchet MS" w:cs="TrebuchetMS"/>
          <w:i/>
          <w:sz w:val="24"/>
          <w:szCs w:val="24"/>
        </w:rPr>
        <w:t>procedur</w:t>
      </w:r>
      <w:r>
        <w:rPr>
          <w:rFonts w:ascii="Trebuchet MS" w:eastAsiaTheme="minorHAnsi" w:hAnsi="Trebuchet MS" w:cs="TrebuchetMS"/>
          <w:i/>
          <w:sz w:val="24"/>
          <w:szCs w:val="24"/>
        </w:rPr>
        <w:t>ii</w:t>
      </w:r>
      <w:r w:rsidRPr="00595989">
        <w:rPr>
          <w:rFonts w:ascii="Trebuchet MS" w:eastAsiaTheme="minorHAnsi" w:hAnsi="Trebuchet MS" w:cs="TrebuchetMS"/>
          <w:i/>
          <w:sz w:val="24"/>
          <w:szCs w:val="24"/>
        </w:rPr>
        <w:t>-model</w:t>
      </w:r>
      <w:r w:rsidRPr="00595989">
        <w:rPr>
          <w:rFonts w:ascii="Trebuchet MS" w:eastAsiaTheme="minorHAnsi" w:hAnsi="Trebuchet MS" w:cs="TrebuchetMS"/>
          <w:sz w:val="24"/>
          <w:szCs w:val="24"/>
        </w:rPr>
        <w:t xml:space="preserve"> </w:t>
      </w:r>
      <w:r>
        <w:rPr>
          <w:rFonts w:ascii="Trebuchet MS" w:eastAsiaTheme="minorHAnsi" w:hAnsi="Trebuchet MS" w:cs="TrebuchetMS"/>
          <w:sz w:val="24"/>
          <w:szCs w:val="24"/>
        </w:rPr>
        <w:t xml:space="preserve">va ține cont de necesitatea obținerii prealabile a aprobărilor necesare în condițiile </w:t>
      </w:r>
      <w:r w:rsidRPr="00595989">
        <w:rPr>
          <w:rFonts w:ascii="Trebuchet MS" w:eastAsiaTheme="minorHAnsi" w:hAnsi="Trebuchet MS" w:cs="TrebuchetMS"/>
          <w:sz w:val="24"/>
          <w:szCs w:val="24"/>
        </w:rPr>
        <w:t>prevederilor legale specifice</w:t>
      </w:r>
      <w:r>
        <w:rPr>
          <w:rFonts w:ascii="Trebuchet MS" w:eastAsiaTheme="minorHAnsi" w:hAnsi="Trebuchet MS" w:cs="TrebuchetMS"/>
          <w:sz w:val="24"/>
          <w:szCs w:val="24"/>
        </w:rPr>
        <w:t xml:space="preserve">. </w:t>
      </w:r>
    </w:p>
    <w:p w14:paraId="11475B6B" w14:textId="4EA474C3" w:rsidR="00C4084D" w:rsidRDefault="00C4084D" w:rsidP="00133531">
      <w:pPr>
        <w:autoSpaceDE w:val="0"/>
        <w:autoSpaceDN w:val="0"/>
        <w:adjustRightInd w:val="0"/>
        <w:spacing w:after="0" w:line="360" w:lineRule="auto"/>
        <w:jc w:val="both"/>
        <w:rPr>
          <w:rFonts w:ascii="Trebuchet MS" w:eastAsiaTheme="minorHAnsi" w:hAnsi="Trebuchet MS" w:cs="Verdana"/>
          <w:sz w:val="24"/>
          <w:szCs w:val="24"/>
          <w:lang w:val="ro-RO"/>
        </w:rPr>
      </w:pPr>
    </w:p>
    <w:p w14:paraId="5FC4232E" w14:textId="16203196" w:rsidR="005572E0" w:rsidRDefault="00017196" w:rsidP="00017196">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53824" behindDoc="0" locked="0" layoutInCell="1" allowOverlap="1" wp14:anchorId="7AE7F3C0" wp14:editId="4E309A6F">
            <wp:simplePos x="0" y="0"/>
            <wp:positionH relativeFrom="column">
              <wp:posOffset>0</wp:posOffset>
            </wp:positionH>
            <wp:positionV relativeFrom="paragraph">
              <wp:posOffset>20320</wp:posOffset>
            </wp:positionV>
            <wp:extent cx="341630" cy="341630"/>
            <wp:effectExtent l="0" t="0" r="127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073" w:rsidRPr="001B2421">
        <w:rPr>
          <w:rFonts w:ascii="Trebuchet MS" w:eastAsiaTheme="minorHAnsi" w:hAnsi="Trebuchet MS" w:cs="Verdana"/>
          <w:sz w:val="24"/>
          <w:szCs w:val="24"/>
          <w:lang w:val="ro-RO"/>
        </w:rPr>
        <w:t xml:space="preserve">Totuși, anumite lacune ale cadrului legislativ național actual nu vor putea fi suplinite prin elaborarea și implementarea unitară a </w:t>
      </w:r>
      <w:r w:rsidR="00C4084D" w:rsidRPr="00C4084D">
        <w:rPr>
          <w:rFonts w:ascii="Trebuchet MS" w:eastAsiaTheme="minorHAnsi" w:hAnsi="Trebuchet MS" w:cs="Verdana"/>
          <w:i/>
          <w:sz w:val="24"/>
          <w:szCs w:val="24"/>
          <w:lang w:val="ro-RO"/>
        </w:rPr>
        <w:t>procedurii-model</w:t>
      </w:r>
      <w:r w:rsidR="00C4084D">
        <w:rPr>
          <w:rFonts w:ascii="Trebuchet MS" w:eastAsiaTheme="minorHAnsi" w:hAnsi="Trebuchet MS" w:cs="Verdana"/>
          <w:sz w:val="24"/>
          <w:szCs w:val="24"/>
          <w:lang w:val="ro-RO"/>
        </w:rPr>
        <w:t>,</w:t>
      </w:r>
      <w:r w:rsidR="000C5E63">
        <w:rPr>
          <w:rFonts w:ascii="Trebuchet MS" w:eastAsiaTheme="minorHAnsi" w:hAnsi="Trebuchet MS" w:cs="Verdana"/>
          <w:sz w:val="24"/>
          <w:szCs w:val="24"/>
          <w:lang w:val="ro-RO"/>
        </w:rPr>
        <w:t xml:space="preserve"> </w:t>
      </w:r>
      <w:r w:rsidR="00430073" w:rsidRPr="001B2421">
        <w:rPr>
          <w:rFonts w:ascii="Trebuchet MS" w:eastAsiaTheme="minorHAnsi" w:hAnsi="Trebuchet MS" w:cs="Verdana"/>
          <w:sz w:val="24"/>
          <w:szCs w:val="24"/>
          <w:lang w:val="ro-RO"/>
        </w:rPr>
        <w:t xml:space="preserve">astfel încât aceasta va putea remedia doar </w:t>
      </w:r>
      <w:r w:rsidR="00430073" w:rsidRPr="00C4084D">
        <w:rPr>
          <w:rFonts w:ascii="Trebuchet MS" w:eastAsiaTheme="minorHAnsi" w:hAnsi="Trebuchet MS" w:cs="Verdana"/>
          <w:b/>
          <w:sz w:val="24"/>
          <w:szCs w:val="24"/>
          <w:lang w:val="ro-RO"/>
        </w:rPr>
        <w:t>parțial</w:t>
      </w:r>
      <w:r w:rsidR="00430073" w:rsidRPr="001B2421">
        <w:rPr>
          <w:rFonts w:ascii="Trebuchet MS" w:eastAsiaTheme="minorHAnsi" w:hAnsi="Trebuchet MS" w:cs="Verdana"/>
          <w:sz w:val="24"/>
          <w:szCs w:val="24"/>
          <w:lang w:val="ro-RO"/>
        </w:rPr>
        <w:t xml:space="preserve"> disfuncționalitățile semnalate în practica entităților publice. De asemenea, caracterul </w:t>
      </w:r>
      <w:r w:rsidR="00430073" w:rsidRPr="00C4084D">
        <w:rPr>
          <w:rFonts w:ascii="Trebuchet MS" w:eastAsiaTheme="minorHAnsi" w:hAnsi="Trebuchet MS" w:cs="Verdana"/>
          <w:b/>
          <w:sz w:val="24"/>
          <w:szCs w:val="24"/>
          <w:lang w:val="ro-RO"/>
        </w:rPr>
        <w:t>voluntar</w:t>
      </w:r>
      <w:r w:rsidR="00430073" w:rsidRPr="001B2421">
        <w:rPr>
          <w:rFonts w:ascii="Trebuchet MS" w:eastAsiaTheme="minorHAnsi" w:hAnsi="Trebuchet MS" w:cs="Verdana"/>
          <w:sz w:val="24"/>
          <w:szCs w:val="24"/>
          <w:lang w:val="ro-RO"/>
        </w:rPr>
        <w:t xml:space="preserve"> al implementării de către autoritățile și instituțiile publice centrale și locale a instrumentului de control </w:t>
      </w:r>
      <w:r w:rsidR="000C5E63">
        <w:rPr>
          <w:rFonts w:ascii="Trebuchet MS" w:eastAsiaTheme="minorHAnsi" w:hAnsi="Trebuchet MS" w:cs="Verdana"/>
          <w:sz w:val="24"/>
          <w:szCs w:val="24"/>
          <w:lang w:val="ro-RO"/>
        </w:rPr>
        <w:t xml:space="preserve">intern </w:t>
      </w:r>
      <w:r w:rsidR="00430073" w:rsidRPr="001B2421">
        <w:rPr>
          <w:rFonts w:ascii="Trebuchet MS" w:eastAsiaTheme="minorHAnsi" w:hAnsi="Trebuchet MS" w:cs="Verdana"/>
          <w:sz w:val="24"/>
          <w:szCs w:val="24"/>
          <w:lang w:val="ro-RO"/>
        </w:rPr>
        <w:t xml:space="preserve">managerial reprezentat de procedura de sistem </w:t>
      </w:r>
      <w:r w:rsidR="000C5E63">
        <w:rPr>
          <w:rFonts w:ascii="Trebuchet MS" w:eastAsiaTheme="minorHAnsi" w:hAnsi="Trebuchet MS" w:cs="Verdana"/>
          <w:sz w:val="24"/>
          <w:szCs w:val="24"/>
          <w:lang w:val="ro-RO"/>
        </w:rPr>
        <w:t xml:space="preserve">model </w:t>
      </w:r>
      <w:r w:rsidR="00430073" w:rsidRPr="001B2421">
        <w:rPr>
          <w:rFonts w:ascii="Trebuchet MS" w:eastAsiaTheme="minorHAnsi" w:hAnsi="Trebuchet MS" w:cs="Verdana"/>
          <w:sz w:val="24"/>
          <w:szCs w:val="24"/>
          <w:lang w:val="ro-RO"/>
        </w:rPr>
        <w:t>susțin și justifică din nou necesitatea</w:t>
      </w:r>
      <w:r w:rsidR="0065454D" w:rsidRPr="001B2421">
        <w:rPr>
          <w:rFonts w:ascii="Trebuchet MS" w:eastAsiaTheme="minorHAnsi" w:hAnsi="Trebuchet MS" w:cs="Verdana"/>
          <w:sz w:val="24"/>
          <w:szCs w:val="24"/>
          <w:lang w:val="ro-RO"/>
        </w:rPr>
        <w:t xml:space="preserve"> completării</w:t>
      </w:r>
      <w:r w:rsidR="00430073" w:rsidRPr="001B2421">
        <w:rPr>
          <w:rFonts w:ascii="Trebuchet MS" w:eastAsiaTheme="minorHAnsi" w:hAnsi="Trebuchet MS" w:cs="Verdana"/>
          <w:sz w:val="24"/>
          <w:szCs w:val="24"/>
          <w:lang w:val="ro-RO"/>
        </w:rPr>
        <w:t xml:space="preserve"> instrument</w:t>
      </w:r>
      <w:r w:rsidR="0065454D" w:rsidRPr="001B2421">
        <w:rPr>
          <w:rFonts w:ascii="Trebuchet MS" w:eastAsiaTheme="minorHAnsi" w:hAnsi="Trebuchet MS" w:cs="Verdana"/>
          <w:sz w:val="24"/>
          <w:szCs w:val="24"/>
          <w:lang w:val="ro-RO"/>
        </w:rPr>
        <w:t>arului</w:t>
      </w:r>
      <w:r w:rsidR="00430073" w:rsidRPr="001B2421">
        <w:rPr>
          <w:rFonts w:ascii="Trebuchet MS" w:eastAsiaTheme="minorHAnsi" w:hAnsi="Trebuchet MS" w:cs="Verdana"/>
          <w:sz w:val="24"/>
          <w:szCs w:val="24"/>
          <w:lang w:val="ro-RO"/>
        </w:rPr>
        <w:t xml:space="preserve"> </w:t>
      </w:r>
      <w:r w:rsidR="0065454D" w:rsidRPr="001B2421">
        <w:rPr>
          <w:rFonts w:ascii="Trebuchet MS" w:eastAsiaTheme="minorHAnsi" w:hAnsi="Trebuchet MS" w:cs="Verdana"/>
          <w:sz w:val="24"/>
          <w:szCs w:val="24"/>
          <w:lang w:val="ro-RO"/>
        </w:rPr>
        <w:t>legislativ.</w:t>
      </w:r>
    </w:p>
    <w:p w14:paraId="382AC620" w14:textId="77777777" w:rsidR="000678C7" w:rsidRDefault="000678C7" w:rsidP="0001719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02867E8C" w14:textId="2F8AC896" w:rsidR="00BE7DC0" w:rsidRDefault="00C4084D" w:rsidP="000678C7">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În mod cert, atenția acordată la nivel organizațional transparenței instituționale va conduce la creșterea încrederii societății în forța și importanța actelor normative, dar și la reconstruirea relației de încredere între administrația publică și cetățean.</w:t>
      </w:r>
    </w:p>
    <w:p w14:paraId="7A3DEBFE" w14:textId="77777777" w:rsidR="00BE7DC0" w:rsidRDefault="00BE7DC0">
      <w:pPr>
        <w:spacing w:after="160" w:line="259" w:lineRule="auto"/>
        <w:rPr>
          <w:rFonts w:ascii="Trebuchet MS" w:eastAsiaTheme="minorHAnsi" w:hAnsi="Trebuchet MS" w:cs="Verdana"/>
          <w:sz w:val="24"/>
          <w:szCs w:val="24"/>
          <w:lang w:val="ro-RO"/>
        </w:rPr>
      </w:pPr>
      <w:r>
        <w:rPr>
          <w:rFonts w:ascii="Trebuchet MS" w:eastAsiaTheme="minorHAnsi" w:hAnsi="Trebuchet MS" w:cs="Verdana"/>
          <w:sz w:val="24"/>
          <w:szCs w:val="24"/>
          <w:lang w:val="ro-RO"/>
        </w:rPr>
        <w:br w:type="page"/>
      </w:r>
    </w:p>
    <w:p w14:paraId="4617C1AE" w14:textId="51AE95FA" w:rsidR="008B1939" w:rsidRDefault="00375BB7" w:rsidP="006D5C19">
      <w:pPr>
        <w:pStyle w:val="Heading1"/>
        <w:jc w:val="center"/>
        <w:rPr>
          <w:rFonts w:ascii="Trebuchet MS" w:eastAsiaTheme="minorHAnsi" w:hAnsi="Trebuchet MS"/>
          <w:b/>
          <w:color w:val="auto"/>
          <w:sz w:val="28"/>
          <w:lang w:val="ro-RO"/>
        </w:rPr>
      </w:pPr>
      <w:bookmarkStart w:id="5" w:name="_Toc531162384"/>
      <w:r w:rsidRPr="00DC07AE">
        <w:rPr>
          <w:rFonts w:ascii="Trebuchet MS" w:eastAsiaTheme="minorHAnsi" w:hAnsi="Trebuchet MS"/>
          <w:b/>
          <w:color w:val="auto"/>
          <w:sz w:val="28"/>
          <w:lang w:val="ro-RO"/>
        </w:rPr>
        <w:lastRenderedPageBreak/>
        <w:t xml:space="preserve">Capitolul </w:t>
      </w:r>
      <w:r w:rsidR="00682126" w:rsidRPr="00DC07AE">
        <w:rPr>
          <w:rFonts w:ascii="Trebuchet MS" w:eastAsiaTheme="minorHAnsi" w:hAnsi="Trebuchet MS"/>
          <w:b/>
          <w:color w:val="auto"/>
          <w:sz w:val="28"/>
          <w:lang w:val="ro-RO"/>
        </w:rPr>
        <w:t>I</w:t>
      </w:r>
      <w:r w:rsidR="00EA3D2A" w:rsidRPr="00DC07AE">
        <w:rPr>
          <w:rFonts w:ascii="Trebuchet MS" w:eastAsiaTheme="minorHAnsi" w:hAnsi="Trebuchet MS"/>
          <w:b/>
          <w:color w:val="auto"/>
          <w:sz w:val="28"/>
          <w:lang w:val="ro-RO"/>
        </w:rPr>
        <w:t>I</w:t>
      </w:r>
      <w:r w:rsidRPr="00DC07AE">
        <w:rPr>
          <w:rFonts w:ascii="Trebuchet MS" w:eastAsiaTheme="minorHAnsi" w:hAnsi="Trebuchet MS"/>
          <w:b/>
          <w:color w:val="auto"/>
          <w:sz w:val="28"/>
          <w:lang w:val="ro-RO"/>
        </w:rPr>
        <w:t>.</w:t>
      </w:r>
    </w:p>
    <w:p w14:paraId="2D953E86" w14:textId="39418D75" w:rsidR="00375BB7" w:rsidRPr="00DC07AE" w:rsidRDefault="005531E6" w:rsidP="006D5C19">
      <w:pPr>
        <w:pStyle w:val="Heading1"/>
        <w:jc w:val="center"/>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CLARIFICĂRI ALE ELEMENTELOR ESENȚIALE PENTRU</w:t>
      </w:r>
      <w:r w:rsidR="00157F32" w:rsidRPr="00DC07AE">
        <w:rPr>
          <w:rFonts w:ascii="Trebuchet MS" w:eastAsiaTheme="minorHAnsi" w:hAnsi="Trebuchet MS"/>
          <w:b/>
          <w:color w:val="auto"/>
          <w:sz w:val="28"/>
          <w:lang w:val="ro-RO"/>
        </w:rPr>
        <w:t xml:space="preserve"> IMPLEMENTAREA </w:t>
      </w:r>
      <w:r w:rsidR="00CA4AA8" w:rsidRPr="00DC07AE">
        <w:rPr>
          <w:rFonts w:ascii="Trebuchet MS" w:eastAsiaTheme="minorHAnsi" w:hAnsi="Trebuchet MS"/>
          <w:b/>
          <w:color w:val="auto"/>
          <w:sz w:val="28"/>
          <w:lang w:val="ro-RO"/>
        </w:rPr>
        <w:t xml:space="preserve">UNITARĂ </w:t>
      </w:r>
      <w:r w:rsidR="008B1939">
        <w:rPr>
          <w:rFonts w:ascii="Trebuchet MS" w:eastAsiaTheme="minorHAnsi" w:hAnsi="Trebuchet MS"/>
          <w:b/>
          <w:color w:val="auto"/>
          <w:sz w:val="28"/>
          <w:lang w:val="ro-RO"/>
        </w:rPr>
        <w:t>A „</w:t>
      </w:r>
      <w:r w:rsidR="00157F32" w:rsidRPr="00DC07AE">
        <w:rPr>
          <w:rFonts w:ascii="Trebuchet MS" w:eastAsiaTheme="minorHAnsi" w:hAnsi="Trebuchet MS"/>
          <w:b/>
          <w:color w:val="auto"/>
          <w:sz w:val="28"/>
          <w:lang w:val="ro-RO"/>
        </w:rPr>
        <w:t>PROCEDURII DE SISTE</w:t>
      </w:r>
      <w:r w:rsidR="005D5609" w:rsidRPr="00DC07AE">
        <w:rPr>
          <w:rFonts w:ascii="Trebuchet MS" w:eastAsiaTheme="minorHAnsi" w:hAnsi="Trebuchet MS"/>
          <w:b/>
          <w:color w:val="auto"/>
          <w:sz w:val="28"/>
          <w:lang w:val="ro-RO"/>
        </w:rPr>
        <w:t>M</w:t>
      </w:r>
      <w:r w:rsidR="005D5609" w:rsidRPr="00DC07AE">
        <w:rPr>
          <w:rFonts w:ascii="Trebuchet MS" w:hAnsi="Trebuchet MS"/>
          <w:b/>
          <w:color w:val="auto"/>
          <w:sz w:val="28"/>
          <w:lang w:val="ro-RO"/>
        </w:rPr>
        <w:t xml:space="preserve"> </w:t>
      </w:r>
      <w:r w:rsidR="005D5609" w:rsidRPr="00DC07AE">
        <w:rPr>
          <w:rFonts w:ascii="Trebuchet MS" w:eastAsiaTheme="minorHAnsi" w:hAnsi="Trebuchet MS"/>
          <w:b/>
          <w:color w:val="auto"/>
          <w:sz w:val="28"/>
          <w:lang w:val="ro-RO"/>
        </w:rPr>
        <w:t>PRIVIND COMUNICAREA DIN OFICIU A INFORMAȚIILOR DE INTERES PUBLIC ÎN FORMAT STANDARDIZAT ȘI DESCHIS ȘI ASIGURAREA TRANSPARENȚEI DECIZIONALE</w:t>
      </w:r>
      <w:r w:rsidR="00157F32" w:rsidRPr="00DC07AE">
        <w:rPr>
          <w:rFonts w:ascii="Trebuchet MS" w:eastAsiaTheme="minorHAnsi" w:hAnsi="Trebuchet MS"/>
          <w:b/>
          <w:color w:val="auto"/>
          <w:sz w:val="28"/>
          <w:lang w:val="ro-RO"/>
        </w:rPr>
        <w:t>”</w:t>
      </w:r>
      <w:bookmarkEnd w:id="5"/>
    </w:p>
    <w:p w14:paraId="12C0F69D" w14:textId="77777777" w:rsidR="00B97AE9" w:rsidRPr="001B2421" w:rsidRDefault="00B97AE9" w:rsidP="005531E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0FC1AA0C" w14:textId="77777777" w:rsidR="00762B6E" w:rsidRPr="00DC07AE" w:rsidRDefault="009731ED" w:rsidP="00DC07AE">
      <w:pPr>
        <w:pStyle w:val="Heading2"/>
        <w:rPr>
          <w:rFonts w:ascii="Trebuchet MS" w:eastAsiaTheme="minorHAnsi" w:hAnsi="Trebuchet MS"/>
          <w:b/>
          <w:color w:val="auto"/>
          <w:sz w:val="28"/>
          <w:lang w:val="ro-RO"/>
        </w:rPr>
      </w:pPr>
      <w:bookmarkStart w:id="6" w:name="_Toc531162385"/>
      <w:r w:rsidRPr="00DC07AE">
        <w:rPr>
          <w:rFonts w:ascii="Trebuchet MS" w:eastAsiaTheme="minorHAnsi" w:hAnsi="Trebuchet MS"/>
          <w:b/>
          <w:color w:val="auto"/>
          <w:sz w:val="28"/>
          <w:lang w:val="ro-RO"/>
        </w:rPr>
        <w:t>I</w:t>
      </w:r>
      <w:r w:rsidR="00375BB7" w:rsidRPr="00DC07AE">
        <w:rPr>
          <w:rFonts w:ascii="Trebuchet MS" w:eastAsiaTheme="minorHAnsi" w:hAnsi="Trebuchet MS"/>
          <w:b/>
          <w:color w:val="auto"/>
          <w:sz w:val="28"/>
          <w:lang w:val="ro-RO"/>
        </w:rPr>
        <w:t>I.1.</w:t>
      </w:r>
      <w:r w:rsidRPr="00DC07AE">
        <w:rPr>
          <w:rFonts w:ascii="Trebuchet MS" w:eastAsiaTheme="minorHAnsi" w:hAnsi="Trebuchet MS"/>
          <w:b/>
          <w:color w:val="auto"/>
          <w:sz w:val="28"/>
          <w:lang w:val="ro-RO"/>
        </w:rPr>
        <w:t xml:space="preserve"> </w:t>
      </w:r>
      <w:r w:rsidR="00762B6E" w:rsidRPr="00DC07AE">
        <w:rPr>
          <w:rFonts w:ascii="Trebuchet MS" w:eastAsiaTheme="minorHAnsi" w:hAnsi="Trebuchet MS"/>
          <w:b/>
          <w:color w:val="auto"/>
          <w:sz w:val="28"/>
          <w:lang w:val="ro-RO"/>
        </w:rPr>
        <w:t xml:space="preserve">Cadrul </w:t>
      </w:r>
      <w:r w:rsidR="001B6740" w:rsidRPr="00DC07AE">
        <w:rPr>
          <w:rFonts w:ascii="Trebuchet MS" w:eastAsiaTheme="minorHAnsi" w:hAnsi="Trebuchet MS"/>
          <w:b/>
          <w:color w:val="auto"/>
          <w:sz w:val="28"/>
          <w:lang w:val="ro-RO"/>
        </w:rPr>
        <w:t>legislativ</w:t>
      </w:r>
      <w:bookmarkEnd w:id="6"/>
    </w:p>
    <w:p w14:paraId="13A54D01" w14:textId="77777777" w:rsidR="004A2CF9" w:rsidRDefault="004A2CF9" w:rsidP="005531E6">
      <w:pPr>
        <w:autoSpaceDE w:val="0"/>
        <w:autoSpaceDN w:val="0"/>
        <w:adjustRightInd w:val="0"/>
        <w:spacing w:after="0" w:line="360" w:lineRule="auto"/>
        <w:jc w:val="both"/>
        <w:rPr>
          <w:rFonts w:ascii="Trebuchet MS" w:eastAsiaTheme="minorHAnsi" w:hAnsi="Trebuchet MS" w:cs="TrebuchetMS-Bold"/>
          <w:b/>
          <w:bCs/>
          <w:sz w:val="28"/>
          <w:szCs w:val="28"/>
          <w:lang w:val="ro-RO"/>
        </w:rPr>
      </w:pPr>
    </w:p>
    <w:p w14:paraId="4787CD25" w14:textId="068F8D36" w:rsidR="001B6740" w:rsidRDefault="001B6740" w:rsidP="00F06DA9">
      <w:pPr>
        <w:autoSpaceDE w:val="0"/>
        <w:autoSpaceDN w:val="0"/>
        <w:adjustRightInd w:val="0"/>
        <w:spacing w:after="0" w:line="360" w:lineRule="auto"/>
        <w:jc w:val="both"/>
        <w:rPr>
          <w:rFonts w:ascii="Trebuchet MS" w:hAnsi="Trebuchet MS"/>
          <w:sz w:val="24"/>
          <w:szCs w:val="24"/>
          <w:lang w:val="ro-RO"/>
        </w:rPr>
      </w:pPr>
      <w:r w:rsidRPr="001B2421">
        <w:rPr>
          <w:rFonts w:ascii="Trebuchet MS" w:eastAsiaTheme="minorHAnsi" w:hAnsi="Trebuchet MS" w:cs="TrebuchetMS-Bold"/>
          <w:bCs/>
          <w:sz w:val="24"/>
          <w:szCs w:val="24"/>
          <w:lang w:val="ro-RO"/>
        </w:rPr>
        <w:t xml:space="preserve">Legea nr. 544/2001 privind </w:t>
      </w:r>
      <w:r w:rsidR="00BD4383" w:rsidRPr="001B2421">
        <w:rPr>
          <w:rFonts w:ascii="Trebuchet MS" w:eastAsiaTheme="minorHAnsi" w:hAnsi="Trebuchet MS" w:cs="TrebuchetMS-Bold"/>
          <w:bCs/>
          <w:sz w:val="24"/>
          <w:szCs w:val="24"/>
          <w:lang w:val="ro-RO"/>
        </w:rPr>
        <w:t>liberul acces la informațiile</w:t>
      </w:r>
      <w:r w:rsidR="00963935" w:rsidRPr="001B2421">
        <w:rPr>
          <w:rFonts w:ascii="Trebuchet MS" w:eastAsiaTheme="minorHAnsi" w:hAnsi="Trebuchet MS" w:cs="TrebuchetMS-Bold"/>
          <w:bCs/>
          <w:sz w:val="24"/>
          <w:szCs w:val="24"/>
          <w:lang w:val="ro-RO"/>
        </w:rPr>
        <w:t xml:space="preserve"> de interes public și</w:t>
      </w:r>
      <w:r w:rsidR="00F06DA9" w:rsidRPr="001B2421">
        <w:rPr>
          <w:rFonts w:ascii="Trebuchet MS" w:eastAsiaTheme="minorHAnsi" w:hAnsi="Trebuchet MS" w:cs="TrebuchetMS-Bold"/>
          <w:bCs/>
          <w:sz w:val="24"/>
          <w:szCs w:val="24"/>
          <w:lang w:val="ro-RO"/>
        </w:rPr>
        <w:t xml:space="preserve"> L</w:t>
      </w:r>
      <w:r w:rsidR="00BD4383" w:rsidRPr="001B2421">
        <w:rPr>
          <w:rFonts w:ascii="Trebuchet MS" w:eastAsiaTheme="minorHAnsi" w:hAnsi="Trebuchet MS" w:cs="TrebuchetMS-Bold"/>
          <w:bCs/>
          <w:sz w:val="24"/>
          <w:szCs w:val="24"/>
          <w:lang w:val="ro-RO"/>
        </w:rPr>
        <w:t>egea nr. 52/2003 privind transparența decizională</w:t>
      </w:r>
      <w:r w:rsidR="00516F77" w:rsidRPr="001B2421">
        <w:rPr>
          <w:rFonts w:ascii="Trebuchet MS" w:eastAsiaTheme="minorHAnsi" w:hAnsi="Trebuchet MS" w:cs="TrebuchetMS-Bold"/>
          <w:bCs/>
          <w:sz w:val="24"/>
          <w:szCs w:val="24"/>
          <w:lang w:val="ro-RO"/>
        </w:rPr>
        <w:t>, cu modificările și comp</w:t>
      </w:r>
      <w:r w:rsidR="00B91A57">
        <w:rPr>
          <w:rFonts w:ascii="Trebuchet MS" w:eastAsiaTheme="minorHAnsi" w:hAnsi="Trebuchet MS" w:cs="TrebuchetMS-Bold"/>
          <w:bCs/>
          <w:sz w:val="24"/>
          <w:szCs w:val="24"/>
          <w:lang w:val="ro-RO"/>
        </w:rPr>
        <w:t>l</w:t>
      </w:r>
      <w:r w:rsidR="00516F77" w:rsidRPr="001B2421">
        <w:rPr>
          <w:rFonts w:ascii="Trebuchet MS" w:eastAsiaTheme="minorHAnsi" w:hAnsi="Trebuchet MS" w:cs="TrebuchetMS-Bold"/>
          <w:bCs/>
          <w:sz w:val="24"/>
          <w:szCs w:val="24"/>
          <w:lang w:val="ro-RO"/>
        </w:rPr>
        <w:t xml:space="preserve">etările ulterioare, </w:t>
      </w:r>
      <w:r w:rsidR="00BD4383" w:rsidRPr="001B2421">
        <w:rPr>
          <w:rFonts w:ascii="Trebuchet MS" w:eastAsiaTheme="minorHAnsi" w:hAnsi="Trebuchet MS" w:cs="TrebuchetMS-Bold"/>
          <w:bCs/>
          <w:sz w:val="24"/>
          <w:szCs w:val="24"/>
          <w:lang w:val="ro-RO"/>
        </w:rPr>
        <w:t xml:space="preserve">reprezintă </w:t>
      </w:r>
      <w:r w:rsidR="00BD4383" w:rsidRPr="001B2421">
        <w:rPr>
          <w:rFonts w:ascii="Trebuchet MS" w:eastAsiaTheme="minorHAnsi" w:hAnsi="Trebuchet MS" w:cs="TrebuchetMS-Bold"/>
          <w:bCs/>
          <w:i/>
          <w:sz w:val="24"/>
          <w:szCs w:val="24"/>
          <w:lang w:val="ro-RO"/>
        </w:rPr>
        <w:t>cadrul normativ esențial în vigoare în România pentru transparența instituțională în special și pentru guvernarea deschisă î</w:t>
      </w:r>
      <w:r w:rsidR="00516F77" w:rsidRPr="001B2421">
        <w:rPr>
          <w:rFonts w:ascii="Trebuchet MS" w:eastAsiaTheme="minorHAnsi" w:hAnsi="Trebuchet MS" w:cs="TrebuchetMS-Bold"/>
          <w:bCs/>
          <w:i/>
          <w:sz w:val="24"/>
          <w:szCs w:val="24"/>
          <w:lang w:val="ro-RO"/>
        </w:rPr>
        <w:t>n ansamblu</w:t>
      </w:r>
      <w:r w:rsidR="00516F77" w:rsidRPr="001B2421">
        <w:rPr>
          <w:rFonts w:ascii="Trebuchet MS" w:eastAsiaTheme="minorHAnsi" w:hAnsi="Trebuchet MS" w:cs="TrebuchetMS-Bold"/>
          <w:bCs/>
          <w:sz w:val="24"/>
          <w:szCs w:val="24"/>
          <w:lang w:val="ro-RO"/>
        </w:rPr>
        <w:t xml:space="preserve">, </w:t>
      </w:r>
      <w:r w:rsidR="00516F77" w:rsidRPr="001B2421">
        <w:rPr>
          <w:rFonts w:ascii="Trebuchet MS" w:hAnsi="Trebuchet MS"/>
          <w:sz w:val="24"/>
          <w:szCs w:val="24"/>
          <w:lang w:val="ro-RO"/>
        </w:rPr>
        <w:t>alături de alte prevederi legale complementare precum: Hotărârea Guvern</w:t>
      </w:r>
      <w:r w:rsidR="00F06DA9" w:rsidRPr="001B2421">
        <w:rPr>
          <w:rFonts w:ascii="Trebuchet MS" w:hAnsi="Trebuchet MS"/>
          <w:sz w:val="24"/>
          <w:szCs w:val="24"/>
          <w:lang w:val="ro-RO"/>
        </w:rPr>
        <w:t>ului</w:t>
      </w:r>
      <w:r w:rsidR="00516F77" w:rsidRPr="001B2421">
        <w:rPr>
          <w:rFonts w:ascii="Trebuchet MS" w:hAnsi="Trebuchet MS"/>
          <w:sz w:val="24"/>
          <w:szCs w:val="24"/>
          <w:lang w:val="ro-RO"/>
        </w:rPr>
        <w:t xml:space="preserve"> nr. 123/2002 pentru aprobarea Normelor metodologice de aplicare a Legii nr. 544/2001, modificată și completată;</w:t>
      </w:r>
      <w:r w:rsidR="00F06DA9" w:rsidRPr="001B2421">
        <w:rPr>
          <w:rFonts w:ascii="Trebuchet MS" w:hAnsi="Trebuchet MS"/>
          <w:sz w:val="24"/>
          <w:szCs w:val="24"/>
          <w:lang w:val="ro-RO"/>
        </w:rPr>
        <w:t xml:space="preserve"> </w:t>
      </w:r>
      <w:r w:rsidR="00516F77" w:rsidRPr="001B2421">
        <w:rPr>
          <w:rFonts w:ascii="Trebuchet MS" w:hAnsi="Trebuchet MS"/>
          <w:sz w:val="24"/>
          <w:szCs w:val="24"/>
          <w:lang w:val="ro-RO"/>
        </w:rPr>
        <w:t>Memorandumul cu tema ”Creșterea transparenței și standardizarea afișării informațiilor de interes public” (2016);</w:t>
      </w:r>
      <w:r w:rsidR="00F06DA9" w:rsidRPr="001B2421">
        <w:rPr>
          <w:rFonts w:ascii="Trebuchet MS" w:hAnsi="Trebuchet MS"/>
          <w:sz w:val="24"/>
          <w:szCs w:val="24"/>
          <w:lang w:val="ro-RO"/>
        </w:rPr>
        <w:t xml:space="preserve"> Memorandumul de aprobare a participării României la Open Government Partnership (2012); Legea nr. 109/2007 privind reutilizarea informațiilor din instituții publice, modificată și completată; Hotărârea Guvernului nr. 909/2014 privind aprobarea Strategiei pentru consolidarea administrației publice 2014-2020, modificată și completată; O.G. nr. 26/2000 privind asociațiile și fundațiile, modificată și completată. Acestora li se adaugă o serie întreagă de reglementări la nivel european, precum ”Liniile directoare pentru participarea civilă la procesul de luare a deciziilor politice” adoptate de Comitetul de Miniștri al Consiliului Europei (2017), ”Comunicarea Comisiei Europene COM(2002)704 – Principii generale și standarde minime de consultare a părților interesate de către Comisie” ș.a.m.d.</w:t>
      </w:r>
    </w:p>
    <w:p w14:paraId="2876349E" w14:textId="77777777" w:rsidR="000678C7" w:rsidRDefault="000678C7" w:rsidP="00F06DA9">
      <w:pPr>
        <w:autoSpaceDE w:val="0"/>
        <w:autoSpaceDN w:val="0"/>
        <w:adjustRightInd w:val="0"/>
        <w:spacing w:after="0" w:line="360" w:lineRule="auto"/>
        <w:jc w:val="both"/>
        <w:rPr>
          <w:rFonts w:ascii="Trebuchet MS" w:hAnsi="Trebuchet MS"/>
          <w:sz w:val="24"/>
          <w:szCs w:val="24"/>
          <w:lang w:val="ro-RO"/>
        </w:rPr>
      </w:pPr>
    </w:p>
    <w:p w14:paraId="3FD5DD9B" w14:textId="039EC93D" w:rsidR="00F06DA9" w:rsidRPr="00974BEF" w:rsidRDefault="00017196" w:rsidP="00516F77">
      <w:pPr>
        <w:autoSpaceDE w:val="0"/>
        <w:autoSpaceDN w:val="0"/>
        <w:adjustRightInd w:val="0"/>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55872" behindDoc="0" locked="0" layoutInCell="1" allowOverlap="1" wp14:anchorId="7D9AD7FD" wp14:editId="507085D7">
            <wp:simplePos x="0" y="0"/>
            <wp:positionH relativeFrom="column">
              <wp:posOffset>31750</wp:posOffset>
            </wp:positionH>
            <wp:positionV relativeFrom="paragraph">
              <wp:posOffset>50800</wp:posOffset>
            </wp:positionV>
            <wp:extent cx="341630" cy="341630"/>
            <wp:effectExtent l="0" t="0" r="1270" b="127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6F77" w:rsidRPr="001B2421">
        <w:rPr>
          <w:rFonts w:ascii="Trebuchet MS" w:eastAsiaTheme="minorHAnsi" w:hAnsi="Trebuchet MS" w:cs="Verdana"/>
          <w:b/>
          <w:sz w:val="24"/>
          <w:szCs w:val="24"/>
          <w:lang w:val="ro-RO"/>
        </w:rPr>
        <w:t>Legea transparenț</w:t>
      </w:r>
      <w:r w:rsidR="00AC36BC" w:rsidRPr="001B2421">
        <w:rPr>
          <w:rFonts w:ascii="Trebuchet MS" w:eastAsiaTheme="minorHAnsi" w:hAnsi="Trebuchet MS" w:cs="Verdana"/>
          <w:b/>
          <w:sz w:val="24"/>
          <w:szCs w:val="24"/>
          <w:lang w:val="ro-RO"/>
        </w:rPr>
        <w:t>ei</w:t>
      </w:r>
      <w:r w:rsidR="00033BE4" w:rsidRPr="001B2421">
        <w:rPr>
          <w:rFonts w:ascii="Trebuchet MS" w:eastAsiaTheme="minorHAnsi" w:hAnsi="Trebuchet MS" w:cs="Verdana"/>
          <w:b/>
          <w:sz w:val="24"/>
          <w:szCs w:val="24"/>
          <w:lang w:val="ro-RO"/>
        </w:rPr>
        <w:t xml:space="preserve"> decizionale</w:t>
      </w:r>
      <w:r w:rsidR="00516F77" w:rsidRPr="001B2421">
        <w:rPr>
          <w:rFonts w:ascii="Trebuchet MS" w:eastAsiaTheme="minorHAnsi" w:hAnsi="Trebuchet MS" w:cs="Verdana"/>
          <w:b/>
          <w:sz w:val="24"/>
          <w:szCs w:val="24"/>
          <w:lang w:val="ro-RO"/>
        </w:rPr>
        <w:t xml:space="preserve"> nu trebuie confundată</w:t>
      </w:r>
      <w:r w:rsidR="00AC36BC" w:rsidRPr="001B2421">
        <w:rPr>
          <w:rFonts w:ascii="Trebuchet MS" w:eastAsiaTheme="minorHAnsi" w:hAnsi="Trebuchet MS" w:cs="Verdana"/>
          <w:b/>
          <w:sz w:val="24"/>
          <w:szCs w:val="24"/>
          <w:lang w:val="ro-RO"/>
        </w:rPr>
        <w:t xml:space="preserve"> cu legea privind accesul la informa</w:t>
      </w:r>
      <w:r w:rsidR="00516F77" w:rsidRPr="001B2421">
        <w:rPr>
          <w:rFonts w:ascii="Trebuchet MS" w:eastAsiaTheme="minorHAnsi" w:hAnsi="Trebuchet MS" w:cs="Verdana"/>
          <w:b/>
          <w:sz w:val="24"/>
          <w:szCs w:val="24"/>
          <w:lang w:val="ro-RO"/>
        </w:rPr>
        <w:t>ț</w:t>
      </w:r>
      <w:r w:rsidR="00AC36BC" w:rsidRPr="001B2421">
        <w:rPr>
          <w:rFonts w:ascii="Trebuchet MS" w:eastAsiaTheme="minorHAnsi" w:hAnsi="Trebuchet MS" w:cs="Verdana"/>
          <w:b/>
          <w:sz w:val="24"/>
          <w:szCs w:val="24"/>
          <w:lang w:val="ro-RO"/>
        </w:rPr>
        <w:t>iile de interes</w:t>
      </w:r>
      <w:r w:rsidR="00516F77" w:rsidRPr="001B2421">
        <w:rPr>
          <w:rFonts w:ascii="Trebuchet MS" w:eastAsiaTheme="minorHAnsi" w:hAnsi="Trebuchet MS" w:cs="Verdana"/>
          <w:b/>
          <w:sz w:val="24"/>
          <w:szCs w:val="24"/>
          <w:lang w:val="ro-RO"/>
        </w:rPr>
        <w:t xml:space="preserve"> </w:t>
      </w:r>
      <w:r w:rsidR="00033BE4" w:rsidRPr="001B2421">
        <w:rPr>
          <w:rFonts w:ascii="Trebuchet MS" w:eastAsiaTheme="minorHAnsi" w:hAnsi="Trebuchet MS" w:cs="Verdana"/>
          <w:b/>
          <w:sz w:val="24"/>
          <w:szCs w:val="24"/>
          <w:lang w:val="ro-RO"/>
        </w:rPr>
        <w:t xml:space="preserve">public </w:t>
      </w:r>
      <w:r w:rsidR="00516F77" w:rsidRPr="001B2421">
        <w:rPr>
          <w:rFonts w:ascii="Trebuchet MS" w:eastAsiaTheme="minorHAnsi" w:hAnsi="Trebuchet MS" w:cs="Verdana"/>
          <w:b/>
          <w:sz w:val="24"/>
          <w:szCs w:val="24"/>
          <w:lang w:val="ro-RO"/>
        </w:rPr>
        <w:t>ș</w:t>
      </w:r>
      <w:r w:rsidR="00033BE4" w:rsidRPr="001B2421">
        <w:rPr>
          <w:rFonts w:ascii="Trebuchet MS" w:eastAsiaTheme="minorHAnsi" w:hAnsi="Trebuchet MS" w:cs="Verdana"/>
          <w:b/>
          <w:sz w:val="24"/>
          <w:szCs w:val="24"/>
          <w:lang w:val="ro-RO"/>
        </w:rPr>
        <w:t>i nici cu inițiativa cetățenească</w:t>
      </w:r>
      <w:r w:rsidR="00AC36BC" w:rsidRPr="001B2421">
        <w:rPr>
          <w:rFonts w:ascii="Trebuchet MS" w:eastAsiaTheme="minorHAnsi" w:hAnsi="Trebuchet MS" w:cs="Verdana"/>
          <w:sz w:val="24"/>
          <w:szCs w:val="24"/>
          <w:lang w:val="ro-RO"/>
        </w:rPr>
        <w:t xml:space="preserve">. </w:t>
      </w:r>
    </w:p>
    <w:p w14:paraId="0AA362FF" w14:textId="0CC9254B" w:rsidR="00F06DA9" w:rsidRPr="001B2421" w:rsidRDefault="00AC36BC" w:rsidP="00017196">
      <w:pPr>
        <w:pStyle w:val="ListParagraph"/>
        <w:numPr>
          <w:ilvl w:val="0"/>
          <w:numId w:val="1"/>
        </w:numPr>
        <w:autoSpaceDE w:val="0"/>
        <w:autoSpaceDN w:val="0"/>
        <w:adjustRightInd w:val="0"/>
        <w:spacing w:after="0" w:line="360" w:lineRule="auto"/>
        <w:ind w:left="0"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Spre deosebir</w:t>
      </w:r>
      <w:r w:rsidR="00516F77" w:rsidRPr="001B2421">
        <w:rPr>
          <w:rFonts w:ascii="Trebuchet MS" w:eastAsiaTheme="minorHAnsi" w:hAnsi="Trebuchet MS" w:cs="Verdana"/>
          <w:sz w:val="24"/>
          <w:szCs w:val="24"/>
        </w:rPr>
        <w:t>e de legea accesului la informaț</w:t>
      </w:r>
      <w:r w:rsidRPr="001B2421">
        <w:rPr>
          <w:rFonts w:ascii="Trebuchet MS" w:eastAsiaTheme="minorHAnsi" w:hAnsi="Trebuchet MS" w:cs="Verdana"/>
          <w:sz w:val="24"/>
          <w:szCs w:val="24"/>
        </w:rPr>
        <w:t>iile de interes</w:t>
      </w:r>
      <w:r w:rsidR="00516F77"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pu</w:t>
      </w:r>
      <w:r w:rsidR="00516F77" w:rsidRPr="001B2421">
        <w:rPr>
          <w:rFonts w:ascii="Trebuchet MS" w:eastAsiaTheme="minorHAnsi" w:hAnsi="Trebuchet MS" w:cs="Verdana"/>
          <w:sz w:val="24"/>
          <w:szCs w:val="24"/>
        </w:rPr>
        <w:t>blic, care permite accesul cetățeanului la informaț</w:t>
      </w:r>
      <w:r w:rsidRPr="001B2421">
        <w:rPr>
          <w:rFonts w:ascii="Trebuchet MS" w:eastAsiaTheme="minorHAnsi" w:hAnsi="Trebuchet MS" w:cs="Verdana"/>
          <w:sz w:val="24"/>
          <w:szCs w:val="24"/>
        </w:rPr>
        <w:t xml:space="preserve">iile publice gestionate de </w:t>
      </w:r>
      <w:r w:rsidR="00033BE4" w:rsidRPr="001B2421">
        <w:rPr>
          <w:rFonts w:ascii="Trebuchet MS" w:eastAsiaTheme="minorHAnsi" w:hAnsi="Trebuchet MS" w:cs="Verdana"/>
          <w:sz w:val="24"/>
          <w:szCs w:val="24"/>
        </w:rPr>
        <w:t>autoritățile și</w:t>
      </w:r>
      <w:r w:rsidR="00516F77" w:rsidRPr="001B2421">
        <w:rPr>
          <w:rFonts w:ascii="Trebuchet MS" w:eastAsiaTheme="minorHAnsi" w:hAnsi="Trebuchet MS" w:cs="Verdana"/>
          <w:sz w:val="24"/>
          <w:szCs w:val="24"/>
        </w:rPr>
        <w:t xml:space="preserve"> </w:t>
      </w:r>
      <w:r w:rsidR="00516F77" w:rsidRPr="001B2421">
        <w:rPr>
          <w:rFonts w:ascii="Trebuchet MS" w:eastAsiaTheme="minorHAnsi" w:hAnsi="Trebuchet MS" w:cs="Verdana"/>
          <w:sz w:val="24"/>
          <w:szCs w:val="24"/>
        </w:rPr>
        <w:lastRenderedPageBreak/>
        <w:t>instituț</w:t>
      </w:r>
      <w:r w:rsidRPr="001B2421">
        <w:rPr>
          <w:rFonts w:ascii="Trebuchet MS" w:eastAsiaTheme="minorHAnsi" w:hAnsi="Trebuchet MS" w:cs="Verdana"/>
          <w:sz w:val="24"/>
          <w:szCs w:val="24"/>
        </w:rPr>
        <w:t>ii</w:t>
      </w:r>
      <w:r w:rsidR="00033BE4" w:rsidRPr="001B2421">
        <w:rPr>
          <w:rFonts w:ascii="Trebuchet MS" w:eastAsiaTheme="minorHAnsi" w:hAnsi="Trebuchet MS" w:cs="Verdana"/>
          <w:sz w:val="24"/>
          <w:szCs w:val="24"/>
        </w:rPr>
        <w:t>le</w:t>
      </w:r>
      <w:r w:rsidR="00516F77" w:rsidRPr="001B2421">
        <w:rPr>
          <w:rFonts w:ascii="Trebuchet MS" w:eastAsiaTheme="minorHAnsi" w:hAnsi="Trebuchet MS" w:cs="Verdana"/>
          <w:sz w:val="24"/>
          <w:szCs w:val="24"/>
        </w:rPr>
        <w:t xml:space="preserve"> publice, legea transparenț</w:t>
      </w:r>
      <w:r w:rsidRPr="001B2421">
        <w:rPr>
          <w:rFonts w:ascii="Trebuchet MS" w:eastAsiaTheme="minorHAnsi" w:hAnsi="Trebuchet MS" w:cs="Verdana"/>
          <w:sz w:val="24"/>
          <w:szCs w:val="24"/>
        </w:rPr>
        <w:t xml:space="preserve">ei </w:t>
      </w:r>
      <w:r w:rsidR="00033BE4" w:rsidRPr="001B2421">
        <w:rPr>
          <w:rFonts w:ascii="Trebuchet MS" w:eastAsiaTheme="minorHAnsi" w:hAnsi="Trebuchet MS" w:cs="Verdana"/>
          <w:sz w:val="24"/>
          <w:szCs w:val="24"/>
        </w:rPr>
        <w:t xml:space="preserve">decizionale </w:t>
      </w:r>
      <w:r w:rsidRPr="001B2421">
        <w:rPr>
          <w:rFonts w:ascii="Trebuchet MS" w:eastAsiaTheme="minorHAnsi" w:hAnsi="Trebuchet MS" w:cs="Verdana"/>
          <w:sz w:val="24"/>
          <w:szCs w:val="24"/>
        </w:rPr>
        <w:t>ofer</w:t>
      </w:r>
      <w:r w:rsidR="00516F77"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posibilitatea cet</w:t>
      </w:r>
      <w:r w:rsidR="00516F77"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 xml:space="preserve">enilor de a participa </w:t>
      </w:r>
      <w:r w:rsidR="00033BE4" w:rsidRPr="001B2421">
        <w:rPr>
          <w:rFonts w:ascii="Trebuchet MS" w:eastAsiaTheme="minorHAnsi" w:hAnsi="Trebuchet MS" w:cs="Verdana"/>
          <w:sz w:val="24"/>
          <w:szCs w:val="24"/>
        </w:rPr>
        <w:t>l</w:t>
      </w:r>
      <w:r w:rsidRPr="001B2421">
        <w:rPr>
          <w:rFonts w:ascii="Trebuchet MS" w:eastAsiaTheme="minorHAnsi" w:hAnsi="Trebuchet MS" w:cs="Verdana"/>
          <w:sz w:val="24"/>
          <w:szCs w:val="24"/>
        </w:rPr>
        <w:t>a procesul de</w:t>
      </w:r>
      <w:r w:rsidR="00516F77"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 xml:space="preserve">elaborare </w:t>
      </w:r>
      <w:r w:rsidR="00033BE4" w:rsidRPr="001B2421">
        <w:rPr>
          <w:rFonts w:ascii="Trebuchet MS" w:eastAsiaTheme="minorHAnsi" w:hAnsi="Trebuchet MS" w:cs="Verdana"/>
          <w:sz w:val="24"/>
          <w:szCs w:val="24"/>
        </w:rPr>
        <w:t xml:space="preserve">a actelor normative și de luare a deciziilor administrative, </w:t>
      </w:r>
      <w:r w:rsidRPr="001B2421">
        <w:rPr>
          <w:rFonts w:ascii="Trebuchet MS" w:eastAsiaTheme="minorHAnsi" w:hAnsi="Trebuchet MS" w:cs="Verdana"/>
          <w:sz w:val="24"/>
          <w:szCs w:val="24"/>
        </w:rPr>
        <w:t xml:space="preserve">prin </w:t>
      </w:r>
      <w:r w:rsidR="00520221" w:rsidRPr="001B2421">
        <w:rPr>
          <w:rFonts w:ascii="Trebuchet MS" w:eastAsiaTheme="minorHAnsi" w:hAnsi="Trebuchet MS" w:cs="Verdana"/>
          <w:sz w:val="24"/>
          <w:szCs w:val="24"/>
        </w:rPr>
        <w:t>transmiterea de recomandă</w:t>
      </w:r>
      <w:r w:rsidR="00033BE4" w:rsidRPr="001B2421">
        <w:rPr>
          <w:rFonts w:ascii="Trebuchet MS" w:eastAsiaTheme="minorHAnsi" w:hAnsi="Trebuchet MS" w:cs="Verdana"/>
          <w:sz w:val="24"/>
          <w:szCs w:val="24"/>
        </w:rPr>
        <w:t xml:space="preserve">ri și </w:t>
      </w:r>
      <w:r w:rsidRPr="001B2421">
        <w:rPr>
          <w:rFonts w:ascii="Trebuchet MS" w:eastAsiaTheme="minorHAnsi" w:hAnsi="Trebuchet MS" w:cs="Verdana"/>
          <w:sz w:val="24"/>
          <w:szCs w:val="24"/>
        </w:rPr>
        <w:t xml:space="preserve">sugestii </w:t>
      </w:r>
      <w:r w:rsidR="00033BE4" w:rsidRPr="001B2421">
        <w:rPr>
          <w:rFonts w:ascii="Trebuchet MS" w:eastAsiaTheme="minorHAnsi" w:hAnsi="Trebuchet MS" w:cs="Verdana"/>
          <w:sz w:val="24"/>
          <w:szCs w:val="24"/>
        </w:rPr>
        <w:t xml:space="preserve">scrise, respectiv prin participarea la ședințele publice. </w:t>
      </w:r>
    </w:p>
    <w:p w14:paraId="39198264" w14:textId="77777777" w:rsidR="00AC36BC" w:rsidRPr="001B2421" w:rsidRDefault="00AC36BC" w:rsidP="00017196">
      <w:pPr>
        <w:pStyle w:val="ListParagraph"/>
        <w:numPr>
          <w:ilvl w:val="0"/>
          <w:numId w:val="1"/>
        </w:numPr>
        <w:autoSpaceDE w:val="0"/>
        <w:autoSpaceDN w:val="0"/>
        <w:adjustRightInd w:val="0"/>
        <w:spacing w:after="0" w:line="360" w:lineRule="auto"/>
        <w:ind w:left="0"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De asemenea, spre deosebire de</w:t>
      </w:r>
      <w:r w:rsidR="00033BE4" w:rsidRPr="001B2421">
        <w:rPr>
          <w:rFonts w:ascii="Trebuchet MS" w:eastAsiaTheme="minorHAnsi" w:hAnsi="Trebuchet MS" w:cs="Verdana"/>
          <w:sz w:val="24"/>
          <w:szCs w:val="24"/>
        </w:rPr>
        <w:t xml:space="preserve"> inițiativa cetățenească</w:t>
      </w:r>
      <w:r w:rsidR="00B91A57">
        <w:rPr>
          <w:rFonts w:ascii="Trebuchet MS" w:eastAsiaTheme="minorHAnsi" w:hAnsi="Trebuchet MS" w:cs="Verdana"/>
          <w:sz w:val="24"/>
          <w:szCs w:val="24"/>
        </w:rPr>
        <w:t xml:space="preserve"> (reglementată de L</w:t>
      </w:r>
      <w:r w:rsidR="005F641F">
        <w:rPr>
          <w:rFonts w:ascii="Trebuchet MS" w:eastAsiaTheme="minorHAnsi" w:hAnsi="Trebuchet MS" w:cs="Verdana"/>
          <w:sz w:val="24"/>
          <w:szCs w:val="24"/>
        </w:rPr>
        <w:t>egea nr. 189/2009 republicată</w:t>
      </w:r>
      <w:r w:rsidR="00516F77" w:rsidRPr="001B2421">
        <w:rPr>
          <w:rFonts w:ascii="Trebuchet MS" w:eastAsiaTheme="minorHAnsi" w:hAnsi="Trebuchet MS" w:cs="Verdana"/>
          <w:sz w:val="24"/>
          <w:szCs w:val="24"/>
        </w:rPr>
        <w:t>)</w:t>
      </w:r>
      <w:r w:rsidR="008C4A32" w:rsidRPr="001B2421">
        <w:rPr>
          <w:rFonts w:ascii="Trebuchet MS" w:eastAsiaTheme="minorHAnsi" w:hAnsi="Trebuchet MS" w:cs="Verdana"/>
          <w:sz w:val="24"/>
          <w:szCs w:val="24"/>
        </w:rPr>
        <w:t>, legea transparenț</w:t>
      </w:r>
      <w:r w:rsidRPr="001B2421">
        <w:rPr>
          <w:rFonts w:ascii="Trebuchet MS" w:eastAsiaTheme="minorHAnsi" w:hAnsi="Trebuchet MS" w:cs="Verdana"/>
          <w:sz w:val="24"/>
          <w:szCs w:val="24"/>
        </w:rPr>
        <w:t>ei</w:t>
      </w:r>
      <w:r w:rsidR="00033BE4" w:rsidRPr="001B2421">
        <w:rPr>
          <w:rFonts w:ascii="Trebuchet MS" w:eastAsiaTheme="minorHAnsi" w:hAnsi="Trebuchet MS" w:cs="Verdana"/>
          <w:sz w:val="24"/>
          <w:szCs w:val="24"/>
        </w:rPr>
        <w:t xml:space="preserve"> decizionale</w:t>
      </w:r>
      <w:r w:rsidRPr="001B2421">
        <w:rPr>
          <w:rFonts w:ascii="Trebuchet MS" w:eastAsiaTheme="minorHAnsi" w:hAnsi="Trebuchet MS" w:cs="Verdana"/>
          <w:sz w:val="24"/>
          <w:szCs w:val="24"/>
        </w:rPr>
        <w:t xml:space="preserve"> nu confer</w:t>
      </w:r>
      <w:r w:rsidR="00516F77" w:rsidRPr="001B2421">
        <w:rPr>
          <w:rFonts w:ascii="Trebuchet MS" w:eastAsiaTheme="minorHAnsi" w:hAnsi="Trebuchet MS" w:cs="Verdana"/>
          <w:sz w:val="24"/>
          <w:szCs w:val="24"/>
        </w:rPr>
        <w:t>ă cetăț</w:t>
      </w:r>
      <w:r w:rsidRPr="001B2421">
        <w:rPr>
          <w:rFonts w:ascii="Trebuchet MS" w:eastAsiaTheme="minorHAnsi" w:hAnsi="Trebuchet MS" w:cs="Verdana"/>
          <w:sz w:val="24"/>
          <w:szCs w:val="24"/>
        </w:rPr>
        <w:t>enilor</w:t>
      </w:r>
      <w:r w:rsidR="00033BE4" w:rsidRPr="001B2421">
        <w:rPr>
          <w:rFonts w:ascii="Trebuchet MS" w:eastAsiaTheme="minorHAnsi" w:hAnsi="Trebuchet MS" w:cs="Verdana"/>
          <w:sz w:val="24"/>
          <w:szCs w:val="24"/>
        </w:rPr>
        <w:t xml:space="preserve"> decât</w:t>
      </w:r>
      <w:r w:rsidRPr="001B2421">
        <w:rPr>
          <w:rFonts w:ascii="Trebuchet MS" w:eastAsiaTheme="minorHAnsi" w:hAnsi="Trebuchet MS" w:cs="Verdana"/>
          <w:sz w:val="24"/>
          <w:szCs w:val="24"/>
        </w:rPr>
        <w:t xml:space="preserve"> dreptul de a</w:t>
      </w:r>
      <w:r w:rsidR="00033BE4" w:rsidRPr="001B2421">
        <w:rPr>
          <w:rFonts w:ascii="Trebuchet MS" w:eastAsiaTheme="minorHAnsi" w:hAnsi="Trebuchet MS" w:cs="Verdana"/>
          <w:sz w:val="24"/>
          <w:szCs w:val="24"/>
        </w:rPr>
        <w:t xml:space="preserve"> face</w:t>
      </w:r>
      <w:r w:rsidRPr="001B2421">
        <w:rPr>
          <w:rFonts w:ascii="Trebuchet MS" w:eastAsiaTheme="minorHAnsi" w:hAnsi="Trebuchet MS" w:cs="Verdana"/>
          <w:sz w:val="24"/>
          <w:szCs w:val="24"/>
        </w:rPr>
        <w:t xml:space="preserve"> </w:t>
      </w:r>
      <w:r w:rsidR="00033BE4" w:rsidRPr="001B2421">
        <w:rPr>
          <w:rFonts w:ascii="Trebuchet MS" w:eastAsiaTheme="minorHAnsi" w:hAnsi="Trebuchet MS" w:cs="Verdana"/>
          <w:sz w:val="24"/>
          <w:szCs w:val="24"/>
        </w:rPr>
        <w:t xml:space="preserve">recomandări sau propuneri cu privire </w:t>
      </w:r>
      <w:r w:rsidRPr="001B2421">
        <w:rPr>
          <w:rFonts w:ascii="Trebuchet MS" w:eastAsiaTheme="minorHAnsi" w:hAnsi="Trebuchet MS" w:cs="Verdana"/>
          <w:sz w:val="24"/>
          <w:szCs w:val="24"/>
        </w:rPr>
        <w:t xml:space="preserve">cu privire la </w:t>
      </w:r>
      <w:r w:rsidR="00033BE4" w:rsidRPr="001B2421">
        <w:rPr>
          <w:rFonts w:ascii="Trebuchet MS" w:eastAsiaTheme="minorHAnsi" w:hAnsi="Trebuchet MS" w:cs="Verdana"/>
          <w:sz w:val="24"/>
          <w:szCs w:val="24"/>
        </w:rPr>
        <w:t xml:space="preserve">proiectele viitoarelor </w:t>
      </w:r>
      <w:r w:rsidRPr="001B2421">
        <w:rPr>
          <w:rFonts w:ascii="Trebuchet MS" w:eastAsiaTheme="minorHAnsi" w:hAnsi="Trebuchet MS" w:cs="Verdana"/>
          <w:sz w:val="24"/>
          <w:szCs w:val="24"/>
        </w:rPr>
        <w:t>regl</w:t>
      </w:r>
      <w:r w:rsidR="00516F77" w:rsidRPr="001B2421">
        <w:rPr>
          <w:rFonts w:ascii="Trebuchet MS" w:eastAsiaTheme="minorHAnsi" w:hAnsi="Trebuchet MS" w:cs="Verdana"/>
          <w:sz w:val="24"/>
          <w:szCs w:val="24"/>
        </w:rPr>
        <w:t>ementări. Rolul deciz</w:t>
      </w:r>
      <w:r w:rsidR="00033BE4" w:rsidRPr="001B2421">
        <w:rPr>
          <w:rFonts w:ascii="Trebuchet MS" w:eastAsiaTheme="minorHAnsi" w:hAnsi="Trebuchet MS" w:cs="Verdana"/>
          <w:sz w:val="24"/>
          <w:szCs w:val="24"/>
        </w:rPr>
        <w:t>ional revine</w:t>
      </w:r>
      <w:r w:rsidRPr="001B2421">
        <w:rPr>
          <w:rFonts w:ascii="Trebuchet MS" w:eastAsiaTheme="minorHAnsi" w:hAnsi="Trebuchet MS" w:cs="Verdana"/>
          <w:sz w:val="24"/>
          <w:szCs w:val="24"/>
        </w:rPr>
        <w:t xml:space="preserve"> autorit</w:t>
      </w:r>
      <w:r w:rsidR="00516F77"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il</w:t>
      </w:r>
      <w:r w:rsidR="00033BE4" w:rsidRPr="001B2421">
        <w:rPr>
          <w:rFonts w:ascii="Trebuchet MS" w:eastAsiaTheme="minorHAnsi" w:hAnsi="Trebuchet MS" w:cs="Verdana"/>
          <w:sz w:val="24"/>
          <w:szCs w:val="24"/>
        </w:rPr>
        <w:t>or</w:t>
      </w:r>
      <w:r w:rsidR="00516F77" w:rsidRPr="001B2421">
        <w:rPr>
          <w:rFonts w:ascii="Trebuchet MS" w:eastAsiaTheme="minorHAnsi" w:hAnsi="Trebuchet MS" w:cs="Verdana"/>
          <w:sz w:val="24"/>
          <w:szCs w:val="24"/>
        </w:rPr>
        <w:t xml:space="preserve"> administrației publice care vor decide dacă </w:t>
      </w:r>
      <w:r w:rsidRPr="001B2421">
        <w:rPr>
          <w:rFonts w:ascii="Trebuchet MS" w:eastAsiaTheme="minorHAnsi" w:hAnsi="Trebuchet MS" w:cs="Verdana"/>
          <w:sz w:val="24"/>
          <w:szCs w:val="24"/>
        </w:rPr>
        <w:t xml:space="preserve">includ sau nu </w:t>
      </w:r>
      <w:r w:rsidR="00516F77" w:rsidRPr="001B2421">
        <w:rPr>
          <w:rFonts w:ascii="Trebuchet MS" w:eastAsiaTheme="minorHAnsi" w:hAnsi="Trebuchet MS" w:cs="Verdana"/>
          <w:sz w:val="24"/>
          <w:szCs w:val="24"/>
        </w:rPr>
        <w:t>î</w:t>
      </w:r>
      <w:r w:rsidRPr="001B2421">
        <w:rPr>
          <w:rFonts w:ascii="Trebuchet MS" w:eastAsiaTheme="minorHAnsi" w:hAnsi="Trebuchet MS" w:cs="Verdana"/>
          <w:sz w:val="24"/>
          <w:szCs w:val="24"/>
        </w:rPr>
        <w:t>n proi</w:t>
      </w:r>
      <w:r w:rsidR="00033BE4" w:rsidRPr="001B2421">
        <w:rPr>
          <w:rFonts w:ascii="Trebuchet MS" w:eastAsiaTheme="minorHAnsi" w:hAnsi="Trebuchet MS" w:cs="Verdana"/>
          <w:sz w:val="24"/>
          <w:szCs w:val="24"/>
        </w:rPr>
        <w:t>e</w:t>
      </w:r>
      <w:r w:rsidRPr="001B2421">
        <w:rPr>
          <w:rFonts w:ascii="Trebuchet MS" w:eastAsiaTheme="minorHAnsi" w:hAnsi="Trebuchet MS" w:cs="Verdana"/>
          <w:sz w:val="24"/>
          <w:szCs w:val="24"/>
        </w:rPr>
        <w:t xml:space="preserve">ctele </w:t>
      </w:r>
      <w:r w:rsidR="00033BE4" w:rsidRPr="001B2421">
        <w:rPr>
          <w:rFonts w:ascii="Trebuchet MS" w:eastAsiaTheme="minorHAnsi" w:hAnsi="Trebuchet MS" w:cs="Verdana"/>
          <w:sz w:val="24"/>
          <w:szCs w:val="24"/>
        </w:rPr>
        <w:t>acte</w:t>
      </w:r>
      <w:r w:rsidR="00516F77" w:rsidRPr="001B2421">
        <w:rPr>
          <w:rFonts w:ascii="Trebuchet MS" w:eastAsiaTheme="minorHAnsi" w:hAnsi="Trebuchet MS" w:cs="Verdana"/>
          <w:sz w:val="24"/>
          <w:szCs w:val="24"/>
        </w:rPr>
        <w:t>l</w:t>
      </w:r>
      <w:r w:rsidR="00033BE4" w:rsidRPr="001B2421">
        <w:rPr>
          <w:rFonts w:ascii="Trebuchet MS" w:eastAsiaTheme="minorHAnsi" w:hAnsi="Trebuchet MS" w:cs="Verdana"/>
          <w:sz w:val="24"/>
          <w:szCs w:val="24"/>
        </w:rPr>
        <w:t xml:space="preserve">or normative punctele de vedere </w:t>
      </w:r>
      <w:r w:rsidRPr="001B2421">
        <w:rPr>
          <w:rFonts w:ascii="Trebuchet MS" w:eastAsiaTheme="minorHAnsi" w:hAnsi="Trebuchet MS" w:cs="Verdana"/>
          <w:sz w:val="24"/>
          <w:szCs w:val="24"/>
        </w:rPr>
        <w:t>primite din partea</w:t>
      </w:r>
      <w:r w:rsidR="00516F77" w:rsidRPr="001B2421">
        <w:rPr>
          <w:rFonts w:ascii="Trebuchet MS" w:eastAsiaTheme="minorHAnsi" w:hAnsi="Trebuchet MS" w:cs="Verdana"/>
          <w:sz w:val="24"/>
          <w:szCs w:val="24"/>
        </w:rPr>
        <w:t xml:space="preserve"> </w:t>
      </w:r>
      <w:r w:rsidR="00033BE4" w:rsidRPr="001B2421">
        <w:rPr>
          <w:rFonts w:ascii="Trebuchet MS" w:eastAsiaTheme="minorHAnsi" w:hAnsi="Trebuchet MS" w:cs="Verdana"/>
          <w:sz w:val="24"/>
          <w:szCs w:val="24"/>
        </w:rPr>
        <w:t>membrilor societății civile</w:t>
      </w:r>
      <w:r w:rsidRPr="001B2421">
        <w:rPr>
          <w:rFonts w:ascii="Trebuchet MS" w:eastAsiaTheme="minorHAnsi" w:hAnsi="Trebuchet MS" w:cs="Verdana"/>
          <w:sz w:val="24"/>
          <w:szCs w:val="24"/>
        </w:rPr>
        <w:t>.</w:t>
      </w:r>
    </w:p>
    <w:p w14:paraId="22AC012F" w14:textId="7BDEE6B7" w:rsidR="00033BE4" w:rsidRDefault="00033BE4" w:rsidP="00516F77">
      <w:pPr>
        <w:autoSpaceDE w:val="0"/>
        <w:autoSpaceDN w:val="0"/>
        <w:adjustRightInd w:val="0"/>
        <w:spacing w:after="0" w:line="360" w:lineRule="auto"/>
        <w:jc w:val="both"/>
        <w:rPr>
          <w:rFonts w:ascii="Trebuchet MS" w:eastAsiaTheme="minorHAnsi" w:hAnsi="Trebuchet MS" w:cs="Verdana"/>
          <w:b/>
          <w:bCs/>
          <w:sz w:val="24"/>
          <w:szCs w:val="24"/>
          <w:lang w:val="ro-RO"/>
        </w:rPr>
      </w:pPr>
    </w:p>
    <w:p w14:paraId="3BB62D29" w14:textId="5084FEC2" w:rsidR="00520221" w:rsidRPr="006C5EA2" w:rsidRDefault="006D5C19" w:rsidP="005C70EB">
      <w:pPr>
        <w:autoSpaceDE w:val="0"/>
        <w:autoSpaceDN w:val="0"/>
        <w:adjustRightInd w:val="0"/>
        <w:spacing w:after="0" w:line="360" w:lineRule="auto"/>
        <w:jc w:val="both"/>
        <w:rPr>
          <w:rFonts w:ascii="Trebuchet MS" w:eastAsiaTheme="minorHAnsi" w:hAnsi="Trebuchet MS" w:cs="Verdana"/>
          <w:b/>
          <w:bCs/>
          <w:sz w:val="24"/>
          <w:szCs w:val="24"/>
          <w:lang w:val="ro-RO"/>
        </w:rPr>
      </w:pPr>
      <w:r w:rsidRPr="006C5EA2">
        <w:rPr>
          <w:rFonts w:ascii="Trebuchet MS" w:eastAsiaTheme="minorHAnsi" w:hAnsi="Trebuchet MS" w:cs="Verdana"/>
          <w:b/>
          <w:bCs/>
          <w:sz w:val="44"/>
          <w:szCs w:val="24"/>
          <w:lang w:val="ro-RO"/>
        </w:rPr>
        <w:t>C</w:t>
      </w:r>
      <w:r w:rsidRPr="006C5EA2">
        <w:rPr>
          <w:rFonts w:ascii="Trebuchet MS" w:eastAsiaTheme="minorHAnsi" w:hAnsi="Trebuchet MS" w:cs="Verdana"/>
          <w:b/>
          <w:bCs/>
          <w:sz w:val="24"/>
          <w:szCs w:val="24"/>
          <w:lang w:val="ro-RO"/>
        </w:rPr>
        <w:t>UI I SE ADRESEAZĂ CADRUL LEGAL ÎN VIGOARE?</w:t>
      </w:r>
    </w:p>
    <w:p w14:paraId="56EF4380" w14:textId="1A2196AA" w:rsidR="00520221" w:rsidRDefault="00520221" w:rsidP="00963935">
      <w:pPr>
        <w:autoSpaceDE w:val="0"/>
        <w:autoSpaceDN w:val="0"/>
        <w:adjustRightInd w:val="0"/>
        <w:spacing w:after="0" w:line="360" w:lineRule="auto"/>
        <w:jc w:val="both"/>
        <w:rPr>
          <w:rFonts w:ascii="Trebuchet MS" w:eastAsiaTheme="minorHAnsi" w:hAnsi="Trebuchet MS" w:cs="Verdana"/>
          <w:b/>
          <w:bCs/>
          <w:sz w:val="24"/>
          <w:szCs w:val="24"/>
          <w:lang w:val="ro-RO"/>
        </w:rPr>
      </w:pPr>
    </w:p>
    <w:p w14:paraId="33FD7BE3" w14:textId="583EE51A" w:rsidR="00963935" w:rsidRPr="00017196" w:rsidRDefault="00963935" w:rsidP="00AF4ABE">
      <w:pPr>
        <w:pStyle w:val="ListParagraph"/>
        <w:numPr>
          <w:ilvl w:val="0"/>
          <w:numId w:val="46"/>
        </w:numPr>
        <w:tabs>
          <w:tab w:val="left" w:pos="0"/>
        </w:tabs>
        <w:autoSpaceDE w:val="0"/>
        <w:autoSpaceDN w:val="0"/>
        <w:adjustRightInd w:val="0"/>
        <w:spacing w:after="0" w:line="360" w:lineRule="auto"/>
        <w:ind w:left="142" w:hanging="142"/>
        <w:jc w:val="both"/>
        <w:rPr>
          <w:rFonts w:ascii="Trebuchet MS" w:eastAsiaTheme="minorHAnsi" w:hAnsi="Trebuchet MS" w:cs="Verdana"/>
          <w:b/>
          <w:bCs/>
          <w:sz w:val="24"/>
          <w:szCs w:val="24"/>
        </w:rPr>
      </w:pPr>
      <w:r w:rsidRPr="00017196">
        <w:rPr>
          <w:rFonts w:ascii="Trebuchet MS" w:eastAsiaTheme="minorHAnsi" w:hAnsi="Trebuchet MS" w:cs="Verdana"/>
          <w:b/>
          <w:bCs/>
          <w:sz w:val="24"/>
          <w:szCs w:val="24"/>
        </w:rPr>
        <w:t>Autoritățile și instituțiile publice care au obligația de a comunica din oficiu informațiile de interes public:</w:t>
      </w:r>
    </w:p>
    <w:p w14:paraId="1E868D02" w14:textId="6786972A" w:rsidR="00963935" w:rsidRPr="001B2421" w:rsidRDefault="00B91A57" w:rsidP="00AF4ABE">
      <w:pPr>
        <w:pStyle w:val="ListParagraph"/>
        <w:numPr>
          <w:ilvl w:val="0"/>
          <w:numId w:val="47"/>
        </w:numPr>
        <w:tabs>
          <w:tab w:val="left" w:pos="284"/>
        </w:tabs>
        <w:autoSpaceDE w:val="0"/>
        <w:autoSpaceDN w:val="0"/>
        <w:adjustRightInd w:val="0"/>
        <w:spacing w:after="0" w:line="360" w:lineRule="auto"/>
        <w:ind w:left="426" w:firstLine="0"/>
        <w:jc w:val="both"/>
        <w:rPr>
          <w:rFonts w:ascii="Trebuchet MS" w:eastAsiaTheme="minorHAnsi" w:hAnsi="Trebuchet MS" w:cs="Verdana"/>
          <w:bCs/>
          <w:sz w:val="24"/>
          <w:szCs w:val="24"/>
        </w:rPr>
      </w:pPr>
      <w:r>
        <w:rPr>
          <w:rFonts w:ascii="Trebuchet MS" w:eastAsiaTheme="minorHAnsi" w:hAnsi="Trebuchet MS" w:cs="Verdana"/>
          <w:bCs/>
          <w:sz w:val="24"/>
          <w:szCs w:val="24"/>
        </w:rPr>
        <w:t>O</w:t>
      </w:r>
      <w:r w:rsidR="00963935" w:rsidRPr="001B2421">
        <w:rPr>
          <w:rFonts w:ascii="Trebuchet MS" w:eastAsiaTheme="minorHAnsi" w:hAnsi="Trebuchet MS" w:cs="Verdana"/>
          <w:bCs/>
          <w:sz w:val="24"/>
          <w:szCs w:val="24"/>
        </w:rPr>
        <w:t xml:space="preserve">rice autoritate sau instituție publică ce utilizează sau administrează resurse financiare publice; </w:t>
      </w:r>
    </w:p>
    <w:p w14:paraId="2ADC3B87" w14:textId="274F3EE3" w:rsidR="00963935" w:rsidRDefault="00B91A57" w:rsidP="00AF4ABE">
      <w:pPr>
        <w:pStyle w:val="ListParagraph"/>
        <w:numPr>
          <w:ilvl w:val="0"/>
          <w:numId w:val="47"/>
        </w:numPr>
        <w:tabs>
          <w:tab w:val="left" w:pos="426"/>
        </w:tabs>
        <w:autoSpaceDE w:val="0"/>
        <w:autoSpaceDN w:val="0"/>
        <w:adjustRightInd w:val="0"/>
        <w:spacing w:after="0" w:line="360" w:lineRule="auto"/>
        <w:ind w:left="426" w:firstLine="0"/>
        <w:jc w:val="both"/>
        <w:rPr>
          <w:rFonts w:ascii="Trebuchet MS" w:eastAsiaTheme="minorHAnsi" w:hAnsi="Trebuchet MS" w:cs="Verdana"/>
          <w:b/>
          <w:bCs/>
          <w:sz w:val="24"/>
          <w:szCs w:val="24"/>
        </w:rPr>
      </w:pPr>
      <w:r>
        <w:rPr>
          <w:rFonts w:ascii="Trebuchet MS" w:eastAsiaTheme="minorHAnsi" w:hAnsi="Trebuchet MS" w:cs="Verdana"/>
          <w:bCs/>
          <w:sz w:val="24"/>
          <w:szCs w:val="24"/>
        </w:rPr>
        <w:t>O</w:t>
      </w:r>
      <w:r w:rsidR="00963935" w:rsidRPr="001B2421">
        <w:rPr>
          <w:rFonts w:ascii="Trebuchet MS" w:eastAsiaTheme="minorHAnsi" w:hAnsi="Trebuchet MS" w:cs="Verdana"/>
          <w:bCs/>
          <w:sz w:val="24"/>
          <w:szCs w:val="24"/>
        </w:rPr>
        <w:t>rice regie autonomă, companie națională, orice societate comercială aflată în coordonarea sau în subordinea unei autorități publice centrale ori locale și la care statul român sau, după caz, o unitate administrativ-teritorială, este acționar unic ori majoritar, precum și orice operator sau operator regional așa cum sunt definiți aceștia prin legea nr. 51/2006 privind legea serviciilor comunitare de utilități</w:t>
      </w:r>
      <w:r w:rsidR="00963935" w:rsidRPr="001B2421">
        <w:rPr>
          <w:rFonts w:ascii="Trebuchet MS" w:eastAsiaTheme="minorHAnsi" w:hAnsi="Trebuchet MS" w:cs="Verdana"/>
          <w:b/>
          <w:bCs/>
          <w:sz w:val="24"/>
          <w:szCs w:val="24"/>
        </w:rPr>
        <w:t>.</w:t>
      </w:r>
    </w:p>
    <w:p w14:paraId="5DE46D8D" w14:textId="77777777" w:rsidR="00520221" w:rsidRPr="001B2421" w:rsidRDefault="00520221" w:rsidP="00963935">
      <w:pPr>
        <w:pStyle w:val="ListParagraph"/>
        <w:autoSpaceDE w:val="0"/>
        <w:autoSpaceDN w:val="0"/>
        <w:adjustRightInd w:val="0"/>
        <w:spacing w:after="0" w:line="360" w:lineRule="auto"/>
        <w:jc w:val="both"/>
        <w:rPr>
          <w:rFonts w:ascii="Trebuchet MS" w:eastAsiaTheme="minorHAnsi" w:hAnsi="Trebuchet MS" w:cs="Verdana"/>
          <w:b/>
          <w:bCs/>
          <w:sz w:val="24"/>
          <w:szCs w:val="24"/>
        </w:rPr>
      </w:pPr>
    </w:p>
    <w:p w14:paraId="1F4BAD51" w14:textId="7B2CB58F" w:rsidR="00963935" w:rsidRDefault="00963935" w:rsidP="00AF4ABE">
      <w:pPr>
        <w:pStyle w:val="ListParagraph"/>
        <w:numPr>
          <w:ilvl w:val="0"/>
          <w:numId w:val="2"/>
        </w:numPr>
        <w:autoSpaceDE w:val="0"/>
        <w:autoSpaceDN w:val="0"/>
        <w:adjustRightInd w:val="0"/>
        <w:spacing w:after="0" w:line="360" w:lineRule="auto"/>
        <w:ind w:left="142" w:hanging="142"/>
        <w:jc w:val="both"/>
        <w:rPr>
          <w:rFonts w:ascii="Trebuchet MS" w:eastAsiaTheme="minorHAnsi" w:hAnsi="Trebuchet MS" w:cs="Verdana"/>
          <w:b/>
          <w:sz w:val="24"/>
          <w:szCs w:val="24"/>
        </w:rPr>
      </w:pPr>
      <w:r w:rsidRPr="001B2421">
        <w:rPr>
          <w:rFonts w:ascii="Trebuchet MS" w:eastAsiaTheme="minorHAnsi" w:hAnsi="Trebuchet MS" w:cs="Verdana"/>
          <w:b/>
          <w:sz w:val="24"/>
          <w:szCs w:val="24"/>
        </w:rPr>
        <w:t xml:space="preserve">Autoritățile </w:t>
      </w:r>
      <w:r w:rsidR="00171C40" w:rsidRPr="001B2421">
        <w:rPr>
          <w:rFonts w:ascii="Trebuchet MS" w:eastAsiaTheme="minorHAnsi" w:hAnsi="Trebuchet MS" w:cs="Verdana"/>
          <w:b/>
          <w:sz w:val="24"/>
          <w:szCs w:val="24"/>
        </w:rPr>
        <w:t xml:space="preserve">și instituțiile administrației publice centrale și locale </w:t>
      </w:r>
      <w:r w:rsidRPr="001B2421">
        <w:rPr>
          <w:rFonts w:ascii="Trebuchet MS" w:eastAsiaTheme="minorHAnsi" w:hAnsi="Trebuchet MS" w:cs="Verdana"/>
          <w:b/>
          <w:sz w:val="24"/>
          <w:szCs w:val="24"/>
        </w:rPr>
        <w:t>cărora le revine obligaţia de transparență decizională:</w:t>
      </w:r>
    </w:p>
    <w:p w14:paraId="3544AFE7" w14:textId="5E8AFFE4" w:rsidR="00963935" w:rsidRPr="001B2421" w:rsidRDefault="00963935" w:rsidP="00AF4ABE">
      <w:pPr>
        <w:pStyle w:val="ListParagraph"/>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Ministerele şi alte organe centrale ale administrației publice din subordinea Guvernului sau a ministerelor;</w:t>
      </w:r>
    </w:p>
    <w:p w14:paraId="271D0297" w14:textId="282A2CCD" w:rsidR="00963935" w:rsidRPr="001B2421" w:rsidRDefault="00963935" w:rsidP="00AF4ABE">
      <w:pPr>
        <w:pStyle w:val="ListParagraph"/>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Serviciile publice descentralizate ale acestora;</w:t>
      </w:r>
    </w:p>
    <w:p w14:paraId="1EF9343F" w14:textId="7E662006" w:rsidR="00963935" w:rsidRDefault="00963935" w:rsidP="00AF4ABE">
      <w:pPr>
        <w:pStyle w:val="ListParagraph"/>
        <w:numPr>
          <w:ilvl w:val="0"/>
          <w:numId w:val="48"/>
        </w:numPr>
        <w:tabs>
          <w:tab w:val="left" w:pos="851"/>
        </w:tabs>
        <w:autoSpaceDE w:val="0"/>
        <w:autoSpaceDN w:val="0"/>
        <w:adjustRightInd w:val="0"/>
        <w:spacing w:after="0" w:line="360" w:lineRule="auto"/>
        <w:ind w:left="567" w:firstLine="0"/>
        <w:jc w:val="both"/>
        <w:rPr>
          <w:rFonts w:ascii="Trebuchet MS" w:eastAsiaTheme="minorHAnsi" w:hAnsi="Trebuchet MS" w:cs="Verdana"/>
          <w:sz w:val="24"/>
          <w:szCs w:val="24"/>
        </w:rPr>
      </w:pPr>
      <w:r w:rsidRPr="001B2421">
        <w:rPr>
          <w:rFonts w:ascii="Trebuchet MS" w:eastAsiaTheme="minorHAnsi" w:hAnsi="Trebuchet MS" w:cs="Verdana"/>
          <w:sz w:val="24"/>
          <w:szCs w:val="24"/>
        </w:rPr>
        <w:t>Autorităţile administrației publice locale: consiliile județene şi locale; primăriile (primarii); serviciile publice de interes judeţean sau local.</w:t>
      </w:r>
    </w:p>
    <w:p w14:paraId="4C7626FD" w14:textId="343ECCBA" w:rsidR="005C70EB" w:rsidRDefault="00017196" w:rsidP="005C70EB">
      <w:pPr>
        <w:autoSpaceDE w:val="0"/>
        <w:autoSpaceDN w:val="0"/>
        <w:adjustRightInd w:val="0"/>
        <w:spacing w:after="0" w:line="360" w:lineRule="auto"/>
        <w:jc w:val="both"/>
        <w:rPr>
          <w:rFonts w:ascii="Trebuchet MS" w:eastAsiaTheme="minorHAnsi" w:hAnsi="Trebuchet MS" w:cs="Verdana"/>
          <w:bCs/>
          <w:sz w:val="24"/>
          <w:szCs w:val="24"/>
          <w:lang w:val="ro-RO"/>
        </w:rPr>
      </w:pPr>
      <w:r w:rsidRPr="001B2421">
        <w:rPr>
          <w:rFonts w:ascii="Trebuchet MS" w:eastAsiaTheme="minorHAnsi" w:hAnsi="Trebuchet MS" w:cs="TrebuchetMS-Bold"/>
          <w:b/>
          <w:bCs/>
          <w:noProof/>
          <w:sz w:val="24"/>
          <w:szCs w:val="24"/>
        </w:rPr>
        <w:lastRenderedPageBreak/>
        <w:drawing>
          <wp:anchor distT="0" distB="0" distL="114300" distR="114300" simplePos="0" relativeHeight="251857920" behindDoc="0" locked="0" layoutInCell="1" allowOverlap="1" wp14:anchorId="6840C17A" wp14:editId="174B5138">
            <wp:simplePos x="0" y="0"/>
            <wp:positionH relativeFrom="column">
              <wp:posOffset>0</wp:posOffset>
            </wp:positionH>
            <wp:positionV relativeFrom="paragraph">
              <wp:posOffset>260350</wp:posOffset>
            </wp:positionV>
            <wp:extent cx="341630" cy="341630"/>
            <wp:effectExtent l="0" t="0" r="1270" b="127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56231C" w14:textId="2D0EE66D" w:rsidR="00033BE4" w:rsidRPr="00BE7DC0" w:rsidRDefault="00AB337D" w:rsidP="005C70EB">
      <w:pPr>
        <w:autoSpaceDE w:val="0"/>
        <w:autoSpaceDN w:val="0"/>
        <w:adjustRightInd w:val="0"/>
        <w:spacing w:after="0" w:line="360" w:lineRule="auto"/>
        <w:jc w:val="both"/>
        <w:rPr>
          <w:rFonts w:ascii="Trebuchet MS" w:eastAsiaTheme="minorHAnsi" w:hAnsi="Trebuchet MS" w:cs="Verdana"/>
          <w:b/>
          <w:bCs/>
          <w:sz w:val="24"/>
          <w:szCs w:val="24"/>
          <w:lang w:val="ro-RO"/>
        </w:rPr>
      </w:pPr>
      <w:r w:rsidRPr="00BE7DC0">
        <w:rPr>
          <w:rFonts w:ascii="Trebuchet MS" w:eastAsiaTheme="minorHAnsi" w:hAnsi="Trebuchet MS" w:cs="Verdana"/>
          <w:b/>
          <w:bCs/>
          <w:sz w:val="24"/>
          <w:szCs w:val="24"/>
          <w:lang w:val="ro-RO"/>
        </w:rPr>
        <w:t>Proiectele de lege sau inițiativele legislative redactate de membri ai Parlamentului și înaintate Camerei în care activează nu se supun prevederilor Legii nr. 52/2003 privind transparența decizională.</w:t>
      </w:r>
    </w:p>
    <w:p w14:paraId="588DDB49" w14:textId="797FA1CF" w:rsidR="00DE2BC0" w:rsidRDefault="00DE2BC0" w:rsidP="00DE2BC0">
      <w:pPr>
        <w:pStyle w:val="ListParagraph"/>
        <w:autoSpaceDE w:val="0"/>
        <w:autoSpaceDN w:val="0"/>
        <w:adjustRightInd w:val="0"/>
        <w:spacing w:after="0" w:line="360" w:lineRule="auto"/>
        <w:jc w:val="both"/>
        <w:rPr>
          <w:rFonts w:ascii="Trebuchet MS" w:eastAsiaTheme="minorHAnsi" w:hAnsi="Trebuchet MS" w:cs="Verdana"/>
          <w:b/>
          <w:bCs/>
          <w:sz w:val="24"/>
          <w:szCs w:val="24"/>
        </w:rPr>
      </w:pPr>
    </w:p>
    <w:p w14:paraId="552271DC" w14:textId="0F3A716D" w:rsidR="00171C40" w:rsidRDefault="00171C40" w:rsidP="00AF4ABE">
      <w:pPr>
        <w:pStyle w:val="ListParagraph"/>
        <w:numPr>
          <w:ilvl w:val="0"/>
          <w:numId w:val="2"/>
        </w:numPr>
        <w:ind w:left="284" w:hanging="284"/>
        <w:rPr>
          <w:rFonts w:ascii="Trebuchet MS" w:eastAsiaTheme="minorHAnsi" w:hAnsi="Trebuchet MS" w:cs="Verdana"/>
          <w:b/>
          <w:bCs/>
          <w:sz w:val="24"/>
          <w:szCs w:val="24"/>
        </w:rPr>
      </w:pPr>
      <w:r w:rsidRPr="001B2421">
        <w:rPr>
          <w:rFonts w:ascii="Trebuchet MS" w:eastAsiaTheme="minorHAnsi" w:hAnsi="Trebuchet MS" w:cs="Verdana"/>
          <w:b/>
          <w:bCs/>
          <w:sz w:val="24"/>
          <w:szCs w:val="24"/>
        </w:rPr>
        <w:t xml:space="preserve">Beneficiarii </w:t>
      </w:r>
      <w:r w:rsidR="00DE2BC0" w:rsidRPr="001B2421">
        <w:rPr>
          <w:rFonts w:ascii="Trebuchet MS" w:eastAsiaTheme="minorHAnsi" w:hAnsi="Trebuchet MS" w:cs="Verdana"/>
          <w:b/>
          <w:bCs/>
          <w:sz w:val="24"/>
          <w:szCs w:val="24"/>
        </w:rPr>
        <w:t>dreptului</w:t>
      </w:r>
      <w:r w:rsidR="00E823CE" w:rsidRPr="001B2421">
        <w:t xml:space="preserve"> </w:t>
      </w:r>
      <w:r w:rsidR="00E823CE" w:rsidRPr="001B2421">
        <w:rPr>
          <w:rFonts w:ascii="Trebuchet MS" w:eastAsiaTheme="minorHAnsi" w:hAnsi="Trebuchet MS" w:cs="Verdana"/>
          <w:b/>
          <w:bCs/>
          <w:sz w:val="24"/>
          <w:szCs w:val="24"/>
        </w:rPr>
        <w:t>de acces la informațiile de interes public furnizate din oficiu și</w:t>
      </w:r>
      <w:r w:rsidR="00DE2BC0" w:rsidRPr="001B2421">
        <w:rPr>
          <w:rFonts w:ascii="Trebuchet MS" w:eastAsiaTheme="minorHAnsi" w:hAnsi="Trebuchet MS" w:cs="Verdana"/>
          <w:b/>
          <w:bCs/>
          <w:sz w:val="24"/>
          <w:szCs w:val="24"/>
        </w:rPr>
        <w:t xml:space="preserve"> la</w:t>
      </w:r>
      <w:r w:rsidR="00E823CE" w:rsidRPr="001B2421">
        <w:rPr>
          <w:rFonts w:ascii="Trebuchet MS" w:eastAsiaTheme="minorHAnsi" w:hAnsi="Trebuchet MS" w:cs="Verdana"/>
          <w:b/>
          <w:bCs/>
          <w:sz w:val="24"/>
          <w:szCs w:val="24"/>
        </w:rPr>
        <w:t xml:space="preserve"> asigurarea transparenței</w:t>
      </w:r>
      <w:r w:rsidRPr="001B2421">
        <w:rPr>
          <w:rFonts w:ascii="Trebuchet MS" w:eastAsiaTheme="minorHAnsi" w:hAnsi="Trebuchet MS" w:cs="Verdana"/>
          <w:b/>
          <w:bCs/>
          <w:sz w:val="24"/>
          <w:szCs w:val="24"/>
        </w:rPr>
        <w:t xml:space="preserve"> decizională sunt:</w:t>
      </w:r>
    </w:p>
    <w:p w14:paraId="2576E5CE" w14:textId="21DFCC0F" w:rsidR="00E823CE" w:rsidRPr="001B2421" w:rsidRDefault="00E823CE" w:rsidP="00E823CE">
      <w:pPr>
        <w:pStyle w:val="ListParagraph"/>
        <w:rPr>
          <w:rFonts w:ascii="Trebuchet MS" w:eastAsiaTheme="minorHAnsi" w:hAnsi="Trebuchet MS" w:cs="Verdana"/>
          <w:b/>
          <w:bCs/>
          <w:sz w:val="24"/>
          <w:szCs w:val="24"/>
        </w:rPr>
      </w:pPr>
    </w:p>
    <w:p w14:paraId="5D5AE45B" w14:textId="2D00AEA4" w:rsidR="00DE2BC0" w:rsidRDefault="00171C40" w:rsidP="00AF4ABE">
      <w:pPr>
        <w:pStyle w:val="ListParagraph"/>
        <w:numPr>
          <w:ilvl w:val="0"/>
          <w:numId w:val="49"/>
        </w:numPr>
        <w:tabs>
          <w:tab w:val="left" w:pos="284"/>
        </w:tabs>
        <w:autoSpaceDE w:val="0"/>
        <w:autoSpaceDN w:val="0"/>
        <w:adjustRightInd w:val="0"/>
        <w:spacing w:after="0" w:line="360" w:lineRule="auto"/>
        <w:ind w:left="426" w:firstLine="0"/>
        <w:jc w:val="both"/>
        <w:rPr>
          <w:rFonts w:ascii="Trebuchet MS" w:eastAsiaTheme="minorHAnsi" w:hAnsi="Trebuchet MS" w:cs="Verdana"/>
          <w:sz w:val="24"/>
          <w:szCs w:val="24"/>
        </w:rPr>
      </w:pPr>
      <w:r w:rsidRPr="001B2421">
        <w:rPr>
          <w:rFonts w:ascii="Trebuchet MS" w:eastAsiaTheme="minorHAnsi" w:hAnsi="Trebuchet MS" w:cs="Verdana"/>
          <w:bCs/>
          <w:i/>
          <w:iCs/>
          <w:sz w:val="24"/>
          <w:szCs w:val="24"/>
        </w:rPr>
        <w:t>Cet</w:t>
      </w:r>
      <w:r w:rsidR="00DE2BC0" w:rsidRPr="001B2421">
        <w:rPr>
          <w:rFonts w:ascii="Trebuchet MS" w:eastAsiaTheme="minorHAnsi" w:hAnsi="Trebuchet MS" w:cs="Verdana"/>
          <w:bCs/>
          <w:i/>
          <w:iCs/>
          <w:sz w:val="24"/>
          <w:szCs w:val="24"/>
        </w:rPr>
        <w:t>ăț</w:t>
      </w:r>
      <w:r w:rsidRPr="001B2421">
        <w:rPr>
          <w:rFonts w:ascii="Trebuchet MS" w:eastAsiaTheme="minorHAnsi" w:hAnsi="Trebuchet MS" w:cs="Verdana"/>
          <w:bCs/>
          <w:i/>
          <w:iCs/>
          <w:sz w:val="24"/>
          <w:szCs w:val="24"/>
        </w:rPr>
        <w:t xml:space="preserve">enii </w:t>
      </w:r>
      <w:r w:rsidR="00DE2BC0" w:rsidRPr="001B2421">
        <w:rPr>
          <w:rFonts w:ascii="Trebuchet MS" w:eastAsiaTheme="minorHAnsi" w:hAnsi="Trebuchet MS" w:cs="Verdana"/>
          <w:b/>
          <w:bCs/>
          <w:i/>
          <w:iCs/>
          <w:sz w:val="24"/>
          <w:szCs w:val="24"/>
        </w:rPr>
        <w:t xml:space="preserve">- </w:t>
      </w:r>
      <w:r w:rsidR="00DE2BC0" w:rsidRPr="001B2421">
        <w:rPr>
          <w:rFonts w:ascii="Trebuchet MS" w:eastAsiaTheme="minorHAnsi" w:hAnsi="Trebuchet MS" w:cs="Verdana"/>
          <w:sz w:val="24"/>
          <w:szCs w:val="24"/>
        </w:rPr>
        <w:t>sunt toți cetăț</w:t>
      </w:r>
      <w:r w:rsidRPr="001B2421">
        <w:rPr>
          <w:rFonts w:ascii="Trebuchet MS" w:eastAsiaTheme="minorHAnsi" w:hAnsi="Trebuchet MS" w:cs="Verdana"/>
          <w:sz w:val="24"/>
          <w:szCs w:val="24"/>
        </w:rPr>
        <w:t>enii Rom</w:t>
      </w:r>
      <w:r w:rsidR="00DE2BC0" w:rsidRPr="001B2421">
        <w:rPr>
          <w:rFonts w:ascii="Trebuchet MS" w:eastAsiaTheme="minorHAnsi" w:hAnsi="Trebuchet MS" w:cs="Verdana"/>
          <w:sz w:val="24"/>
          <w:szCs w:val="24"/>
        </w:rPr>
        <w:t>âniei, î</w:t>
      </w:r>
      <w:r w:rsidRPr="001B2421">
        <w:rPr>
          <w:rFonts w:ascii="Trebuchet MS" w:eastAsiaTheme="minorHAnsi" w:hAnsi="Trebuchet MS" w:cs="Verdana"/>
          <w:sz w:val="24"/>
          <w:szCs w:val="24"/>
        </w:rPr>
        <w:t>n condi</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iile Constitu</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 xml:space="preserve">iei </w:t>
      </w:r>
      <w:r w:rsidR="00DE2BC0" w:rsidRPr="001B2421">
        <w:rPr>
          <w:rFonts w:ascii="Trebuchet MS" w:eastAsiaTheme="minorHAnsi" w:hAnsi="Trebuchet MS" w:cs="Verdana"/>
          <w:sz w:val="24"/>
          <w:szCs w:val="24"/>
        </w:rPr>
        <w:t>ș</w:t>
      </w:r>
      <w:r w:rsidRPr="001B2421">
        <w:rPr>
          <w:rFonts w:ascii="Trebuchet MS" w:eastAsiaTheme="minorHAnsi" w:hAnsi="Trebuchet MS" w:cs="Verdana"/>
          <w:sz w:val="24"/>
          <w:szCs w:val="24"/>
        </w:rPr>
        <w:t>i a legii cet</w:t>
      </w:r>
      <w:r w:rsidR="00DE2BC0"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eniei</w:t>
      </w:r>
      <w:r w:rsidR="00DE2BC0" w:rsidRPr="001B2421">
        <w:rPr>
          <w:rFonts w:ascii="Trebuchet MS" w:eastAsiaTheme="minorHAnsi" w:hAnsi="Trebuchet MS" w:cs="Verdana"/>
          <w:sz w:val="24"/>
          <w:szCs w:val="24"/>
        </w:rPr>
        <w:t xml:space="preserve"> române</w:t>
      </w:r>
      <w:r w:rsidRPr="001B2421">
        <w:rPr>
          <w:rFonts w:ascii="Trebuchet MS" w:eastAsiaTheme="minorHAnsi" w:hAnsi="Trebuchet MS" w:cs="Verdana"/>
          <w:sz w:val="24"/>
          <w:szCs w:val="24"/>
        </w:rPr>
        <w:t>. Exercitarea drepturilor prev</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zute de legea transparen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ei poate fi</w:t>
      </w:r>
      <w:r w:rsidR="00DE2BC0" w:rsidRPr="001B2421">
        <w:rPr>
          <w:rFonts w:ascii="Trebuchet MS" w:eastAsiaTheme="minorHAnsi" w:hAnsi="Trebuchet MS" w:cs="Verdana"/>
          <w:sz w:val="24"/>
          <w:szCs w:val="24"/>
        </w:rPr>
        <w:t xml:space="preserve"> făcută</w:t>
      </w:r>
      <w:r w:rsidR="00DE2BC0" w:rsidRPr="001B2421">
        <w:rPr>
          <w:rFonts w:ascii="Trebuchet MS" w:eastAsiaTheme="minorHAnsi" w:hAnsi="Trebuchet MS" w:cs="Verdana"/>
          <w:i/>
          <w:iCs/>
          <w:sz w:val="24"/>
          <w:szCs w:val="24"/>
        </w:rPr>
        <w:t>, din momentul dobâ</w:t>
      </w:r>
      <w:r w:rsidRPr="001B2421">
        <w:rPr>
          <w:rFonts w:ascii="Trebuchet MS" w:eastAsiaTheme="minorHAnsi" w:hAnsi="Trebuchet MS" w:cs="Verdana"/>
          <w:i/>
          <w:iCs/>
          <w:sz w:val="24"/>
          <w:szCs w:val="24"/>
        </w:rPr>
        <w:t>ndirii cet</w:t>
      </w:r>
      <w:r w:rsidR="00DE2BC0" w:rsidRPr="001B2421">
        <w:rPr>
          <w:rFonts w:ascii="Trebuchet MS" w:eastAsiaTheme="minorHAnsi" w:hAnsi="Trebuchet MS" w:cs="Verdana"/>
          <w:i/>
          <w:iCs/>
          <w:sz w:val="24"/>
          <w:szCs w:val="24"/>
        </w:rPr>
        <w:t>ăț</w:t>
      </w:r>
      <w:r w:rsidRPr="001B2421">
        <w:rPr>
          <w:rFonts w:ascii="Trebuchet MS" w:eastAsiaTheme="minorHAnsi" w:hAnsi="Trebuchet MS" w:cs="Verdana"/>
          <w:i/>
          <w:iCs/>
          <w:sz w:val="24"/>
          <w:szCs w:val="24"/>
        </w:rPr>
        <w:t xml:space="preserve">eniei, </w:t>
      </w:r>
      <w:r w:rsidRPr="001B2421">
        <w:rPr>
          <w:rFonts w:ascii="Trebuchet MS" w:eastAsiaTheme="minorHAnsi" w:hAnsi="Trebuchet MS" w:cs="Verdana"/>
          <w:sz w:val="24"/>
          <w:szCs w:val="24"/>
        </w:rPr>
        <w:t>f</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r</w:t>
      </w:r>
      <w:r w:rsidR="00DE2BC0" w:rsidRPr="001B2421">
        <w:rPr>
          <w:rFonts w:ascii="Trebuchet MS" w:eastAsiaTheme="minorHAnsi" w:hAnsi="Trebuchet MS" w:cs="Verdana"/>
          <w:sz w:val="24"/>
          <w:szCs w:val="24"/>
        </w:rPr>
        <w:t>ă nicio discriminare</w:t>
      </w:r>
      <w:r w:rsidRPr="001B2421">
        <w:rPr>
          <w:rFonts w:ascii="Trebuchet MS" w:eastAsiaTheme="minorHAnsi" w:hAnsi="Trebuchet MS" w:cs="Verdana"/>
          <w:sz w:val="24"/>
          <w:szCs w:val="24"/>
        </w:rPr>
        <w:t>. Din</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formularea actual</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a textului de lege reiese 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cet</w:t>
      </w:r>
      <w:r w:rsidR="00DE2BC0" w:rsidRPr="001B2421">
        <w:rPr>
          <w:rFonts w:ascii="Trebuchet MS" w:eastAsiaTheme="minorHAnsi" w:hAnsi="Trebuchet MS" w:cs="Verdana"/>
          <w:sz w:val="24"/>
          <w:szCs w:val="24"/>
        </w:rPr>
        <w:t>ăț</w:t>
      </w:r>
      <w:r w:rsidRPr="001B2421">
        <w:rPr>
          <w:rFonts w:ascii="Trebuchet MS" w:eastAsiaTheme="minorHAnsi" w:hAnsi="Trebuchet MS" w:cs="Verdana"/>
          <w:sz w:val="24"/>
          <w:szCs w:val="24"/>
        </w:rPr>
        <w:t>enii str</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ini sau apatrizii, inclusiv cei</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reziden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 xml:space="preserve">i </w:t>
      </w:r>
      <w:r w:rsidR="00DE2BC0" w:rsidRPr="001B2421">
        <w:rPr>
          <w:rFonts w:ascii="Trebuchet MS" w:eastAsiaTheme="minorHAnsi" w:hAnsi="Trebuchet MS" w:cs="Verdana"/>
          <w:sz w:val="24"/>
          <w:szCs w:val="24"/>
        </w:rPr>
        <w:t>î</w:t>
      </w:r>
      <w:r w:rsidRPr="001B2421">
        <w:rPr>
          <w:rFonts w:ascii="Trebuchet MS" w:eastAsiaTheme="minorHAnsi" w:hAnsi="Trebuchet MS" w:cs="Verdana"/>
          <w:sz w:val="24"/>
          <w:szCs w:val="24"/>
        </w:rPr>
        <w:t>n Rom</w:t>
      </w:r>
      <w:r w:rsidR="00DE2BC0" w:rsidRPr="001B2421">
        <w:rPr>
          <w:rFonts w:ascii="Trebuchet MS" w:eastAsiaTheme="minorHAnsi" w:hAnsi="Trebuchet MS" w:cs="Verdana"/>
          <w:sz w:val="24"/>
          <w:szCs w:val="24"/>
        </w:rPr>
        <w:t>â</w:t>
      </w:r>
      <w:r w:rsidRPr="001B2421">
        <w:rPr>
          <w:rFonts w:ascii="Trebuchet MS" w:eastAsiaTheme="minorHAnsi" w:hAnsi="Trebuchet MS" w:cs="Verdana"/>
          <w:sz w:val="24"/>
          <w:szCs w:val="24"/>
        </w:rPr>
        <w:t>nia, nu se pot folosi d</w:t>
      </w:r>
      <w:r w:rsidR="00DE2BC0" w:rsidRPr="001B2421">
        <w:rPr>
          <w:rFonts w:ascii="Trebuchet MS" w:eastAsiaTheme="minorHAnsi" w:hAnsi="Trebuchet MS" w:cs="Verdana"/>
          <w:sz w:val="24"/>
          <w:szCs w:val="24"/>
        </w:rPr>
        <w:t>e mecanismele create de</w:t>
      </w:r>
      <w:r w:rsidRPr="001B2421">
        <w:rPr>
          <w:rFonts w:ascii="Trebuchet MS" w:eastAsiaTheme="minorHAnsi" w:hAnsi="Trebuchet MS" w:cs="Verdana"/>
          <w:sz w:val="24"/>
          <w:szCs w:val="24"/>
        </w:rPr>
        <w:t xml:space="preserve"> lege. Ei </w:t>
      </w:r>
      <w:r w:rsidR="00DE2BC0" w:rsidRPr="001B2421">
        <w:rPr>
          <w:rFonts w:ascii="Trebuchet MS" w:eastAsiaTheme="minorHAnsi" w:hAnsi="Trebuchet MS" w:cs="Verdana"/>
          <w:sz w:val="24"/>
          <w:szCs w:val="24"/>
        </w:rPr>
        <w:t>însă</w:t>
      </w:r>
      <w:r w:rsidRPr="001B2421">
        <w:rPr>
          <w:rFonts w:ascii="Trebuchet MS" w:eastAsiaTheme="minorHAnsi" w:hAnsi="Trebuchet MS" w:cs="Verdana"/>
          <w:sz w:val="24"/>
          <w:szCs w:val="24"/>
        </w:rPr>
        <w:t xml:space="preserve"> pot</w:t>
      </w:r>
      <w:r w:rsidR="00DE2BC0" w:rsidRPr="001B2421">
        <w:rPr>
          <w:rFonts w:ascii="Trebuchet MS" w:eastAsiaTheme="minorHAnsi" w:hAnsi="Trebuchet MS" w:cs="Verdana"/>
          <w:sz w:val="24"/>
          <w:szCs w:val="24"/>
        </w:rPr>
        <w:t xml:space="preserve"> apela la organizaț</w:t>
      </w:r>
      <w:r w:rsidRPr="001B2421">
        <w:rPr>
          <w:rFonts w:ascii="Trebuchet MS" w:eastAsiaTheme="minorHAnsi" w:hAnsi="Trebuchet MS" w:cs="Verdana"/>
          <w:sz w:val="24"/>
          <w:szCs w:val="24"/>
        </w:rPr>
        <w:t xml:space="preserve">iile legal constituite pentru a putea beneficia </w:t>
      </w:r>
      <w:r w:rsidR="00DE2BC0" w:rsidRPr="001B2421">
        <w:rPr>
          <w:rFonts w:ascii="Trebuchet MS" w:eastAsiaTheme="minorHAnsi" w:hAnsi="Trebuchet MS" w:cs="Verdana"/>
          <w:sz w:val="24"/>
          <w:szCs w:val="24"/>
        </w:rPr>
        <w:t>de dreptul prevăzut de lege.</w:t>
      </w:r>
    </w:p>
    <w:p w14:paraId="02AB7D89" w14:textId="77777777" w:rsidR="000678C7" w:rsidRPr="000678C7" w:rsidRDefault="000678C7" w:rsidP="00AF4ABE">
      <w:pPr>
        <w:tabs>
          <w:tab w:val="left" w:pos="0"/>
        </w:tabs>
        <w:autoSpaceDE w:val="0"/>
        <w:autoSpaceDN w:val="0"/>
        <w:adjustRightInd w:val="0"/>
        <w:spacing w:after="0" w:line="360" w:lineRule="auto"/>
        <w:ind w:left="426"/>
        <w:jc w:val="both"/>
        <w:rPr>
          <w:rFonts w:ascii="Trebuchet MS" w:eastAsiaTheme="minorHAnsi" w:hAnsi="Trebuchet MS" w:cs="Verdana"/>
          <w:sz w:val="24"/>
          <w:szCs w:val="24"/>
        </w:rPr>
      </w:pPr>
    </w:p>
    <w:p w14:paraId="02F74CB5" w14:textId="23D74EF6" w:rsidR="00171C40" w:rsidRPr="001B2421" w:rsidRDefault="00171C40" w:rsidP="00AF4ABE">
      <w:pPr>
        <w:pStyle w:val="ListParagraph"/>
        <w:numPr>
          <w:ilvl w:val="0"/>
          <w:numId w:val="49"/>
        </w:numPr>
        <w:tabs>
          <w:tab w:val="left" w:pos="284"/>
        </w:tabs>
        <w:autoSpaceDE w:val="0"/>
        <w:autoSpaceDN w:val="0"/>
        <w:adjustRightInd w:val="0"/>
        <w:spacing w:after="0" w:line="360" w:lineRule="auto"/>
        <w:ind w:left="426" w:firstLine="0"/>
        <w:jc w:val="both"/>
        <w:rPr>
          <w:rFonts w:ascii="Trebuchet MS" w:eastAsiaTheme="minorHAnsi" w:hAnsi="Trebuchet MS" w:cs="Verdana"/>
          <w:b/>
          <w:bCs/>
          <w:sz w:val="24"/>
          <w:szCs w:val="24"/>
        </w:rPr>
      </w:pPr>
      <w:r w:rsidRPr="001B2421">
        <w:rPr>
          <w:rFonts w:ascii="Trebuchet MS" w:eastAsiaTheme="minorHAnsi" w:hAnsi="Trebuchet MS" w:cs="Verdana"/>
          <w:bCs/>
          <w:i/>
          <w:iCs/>
          <w:sz w:val="24"/>
          <w:szCs w:val="24"/>
        </w:rPr>
        <w:t>Asocia</w:t>
      </w:r>
      <w:r w:rsidR="00DE2BC0" w:rsidRPr="001B2421">
        <w:rPr>
          <w:rFonts w:ascii="Trebuchet MS" w:eastAsiaTheme="minorHAnsi" w:hAnsi="Trebuchet MS" w:cs="Verdana"/>
          <w:bCs/>
          <w:i/>
          <w:iCs/>
          <w:sz w:val="24"/>
          <w:szCs w:val="24"/>
        </w:rPr>
        <w:t>ț</w:t>
      </w:r>
      <w:r w:rsidRPr="001B2421">
        <w:rPr>
          <w:rFonts w:ascii="Trebuchet MS" w:eastAsiaTheme="minorHAnsi" w:hAnsi="Trebuchet MS" w:cs="Verdana"/>
          <w:bCs/>
          <w:i/>
          <w:iCs/>
          <w:sz w:val="24"/>
          <w:szCs w:val="24"/>
        </w:rPr>
        <w:t>iile legal constituite</w:t>
      </w:r>
      <w:r w:rsidRPr="001B2421">
        <w:rPr>
          <w:rFonts w:ascii="Trebuchet MS" w:eastAsiaTheme="minorHAnsi" w:hAnsi="Trebuchet MS" w:cs="Verdana"/>
          <w:b/>
          <w:bCs/>
          <w:i/>
          <w:iCs/>
          <w:sz w:val="24"/>
          <w:szCs w:val="24"/>
        </w:rPr>
        <w:t xml:space="preserve"> </w:t>
      </w:r>
      <w:r w:rsidRPr="001B2421">
        <w:rPr>
          <w:rFonts w:ascii="Trebuchet MS" w:eastAsiaTheme="minorHAnsi" w:hAnsi="Trebuchet MS" w:cs="Verdana"/>
          <w:sz w:val="24"/>
          <w:szCs w:val="24"/>
        </w:rPr>
        <w:t>reprezint</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în sensul legii transparenț</w:t>
      </w:r>
      <w:r w:rsidRPr="001B2421">
        <w:rPr>
          <w:rFonts w:ascii="Trebuchet MS" w:eastAsiaTheme="minorHAnsi" w:hAnsi="Trebuchet MS" w:cs="Verdana"/>
          <w:sz w:val="24"/>
          <w:szCs w:val="24"/>
        </w:rPr>
        <w:t>ei, „orice</w:t>
      </w:r>
      <w:r w:rsidR="00E40752"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organiza</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ie civic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sindical</w:t>
      </w:r>
      <w:r w:rsidR="00DE2BC0" w:rsidRPr="001B2421">
        <w:rPr>
          <w:rFonts w:ascii="Trebuchet MS" w:eastAsiaTheme="minorHAnsi" w:hAnsi="Trebuchet MS" w:cs="Verdana"/>
          <w:sz w:val="24"/>
          <w:szCs w:val="24"/>
        </w:rPr>
        <w:t>ă, patronală</w:t>
      </w:r>
      <w:r w:rsidRPr="001B2421">
        <w:rPr>
          <w:rFonts w:ascii="Trebuchet MS" w:eastAsiaTheme="minorHAnsi" w:hAnsi="Trebuchet MS" w:cs="Verdana"/>
          <w:sz w:val="24"/>
          <w:szCs w:val="24"/>
        </w:rPr>
        <w:t xml:space="preserve"> sau orice alt grup asociativ de reprezentare civic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w:t>
      </w:r>
      <w:r w:rsidR="00DE2BC0" w:rsidRPr="001B2421">
        <w:rPr>
          <w:rFonts w:ascii="Trebuchet MS" w:eastAsiaTheme="minorHAnsi" w:hAnsi="Trebuchet MS" w:cs="Verdana"/>
          <w:sz w:val="24"/>
          <w:szCs w:val="24"/>
        </w:rPr>
        <w:t xml:space="preserve"> </w:t>
      </w:r>
      <w:r w:rsidRPr="001B2421">
        <w:rPr>
          <w:rFonts w:ascii="Trebuchet MS" w:eastAsiaTheme="minorHAnsi" w:hAnsi="Trebuchet MS" w:cs="Verdana"/>
          <w:sz w:val="24"/>
          <w:szCs w:val="24"/>
        </w:rPr>
        <w:t>Astfel, din formularea legii reiese c</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 xml:space="preserve"> poate fi considerat</w:t>
      </w:r>
      <w:r w:rsidR="00DE2BC0" w:rsidRPr="001B2421">
        <w:rPr>
          <w:rFonts w:ascii="Trebuchet MS" w:eastAsiaTheme="minorHAnsi" w:hAnsi="Trebuchet MS" w:cs="Verdana"/>
          <w:sz w:val="24"/>
          <w:szCs w:val="24"/>
        </w:rPr>
        <w:t>ă asociaț</w:t>
      </w:r>
      <w:r w:rsidRPr="001B2421">
        <w:rPr>
          <w:rFonts w:ascii="Trebuchet MS" w:eastAsiaTheme="minorHAnsi" w:hAnsi="Trebuchet MS" w:cs="Verdana"/>
          <w:sz w:val="24"/>
          <w:szCs w:val="24"/>
        </w:rPr>
        <w:t>ie legal constituit</w:t>
      </w:r>
      <w:r w:rsidR="00DE2BC0" w:rsidRPr="001B2421">
        <w:rPr>
          <w:rFonts w:ascii="Trebuchet MS" w:eastAsiaTheme="minorHAnsi" w:hAnsi="Trebuchet MS" w:cs="Verdana"/>
          <w:sz w:val="24"/>
          <w:szCs w:val="24"/>
        </w:rPr>
        <w:t>ă</w:t>
      </w:r>
      <w:r w:rsidRPr="001B2421">
        <w:rPr>
          <w:rFonts w:ascii="Trebuchet MS" w:eastAsiaTheme="minorHAnsi" w:hAnsi="Trebuchet MS" w:cs="Verdana"/>
          <w:sz w:val="24"/>
          <w:szCs w:val="24"/>
        </w:rPr>
        <w:t>:</w:t>
      </w:r>
      <w:r w:rsidRPr="001B2421">
        <w:rPr>
          <w:rFonts w:ascii="Trebuchet MS" w:eastAsiaTheme="minorHAnsi" w:hAnsi="Trebuchet MS" w:cs="Symbol"/>
          <w:sz w:val="24"/>
          <w:szCs w:val="24"/>
        </w:rPr>
        <w:t xml:space="preserve"> </w:t>
      </w:r>
      <w:r w:rsidR="00DE2BC0" w:rsidRPr="001B2421">
        <w:rPr>
          <w:rFonts w:ascii="Trebuchet MS" w:eastAsiaTheme="minorHAnsi" w:hAnsi="Trebuchet MS" w:cs="Verdana"/>
          <w:sz w:val="24"/>
          <w:szCs w:val="24"/>
        </w:rPr>
        <w:t>orice organizaț</w:t>
      </w:r>
      <w:r w:rsidRPr="001B2421">
        <w:rPr>
          <w:rFonts w:ascii="Trebuchet MS" w:eastAsiaTheme="minorHAnsi" w:hAnsi="Trebuchet MS" w:cs="Verdana"/>
          <w:sz w:val="24"/>
          <w:szCs w:val="24"/>
        </w:rPr>
        <w:t>ie neguvernamental</w:t>
      </w:r>
      <w:r w:rsidR="00DE2BC0" w:rsidRPr="001B2421">
        <w:rPr>
          <w:rFonts w:ascii="Trebuchet MS" w:eastAsiaTheme="minorHAnsi" w:hAnsi="Trebuchet MS" w:cs="Verdana"/>
          <w:sz w:val="24"/>
          <w:szCs w:val="24"/>
        </w:rPr>
        <w:t xml:space="preserve">ă </w:t>
      </w:r>
      <w:r w:rsidRPr="001B2421">
        <w:rPr>
          <w:rFonts w:ascii="Trebuchet MS" w:eastAsiaTheme="minorHAnsi" w:hAnsi="Trebuchet MS" w:cs="Verdana"/>
          <w:sz w:val="24"/>
          <w:szCs w:val="24"/>
        </w:rPr>
        <w:t>constituit</w:t>
      </w:r>
      <w:r w:rsidR="00DE2BC0" w:rsidRPr="001B2421">
        <w:rPr>
          <w:rFonts w:ascii="Trebuchet MS" w:eastAsiaTheme="minorHAnsi" w:hAnsi="Trebuchet MS" w:cs="Verdana"/>
          <w:sz w:val="24"/>
          <w:szCs w:val="24"/>
        </w:rPr>
        <w:t>ă î</w:t>
      </w:r>
      <w:r w:rsidRPr="001B2421">
        <w:rPr>
          <w:rFonts w:ascii="Trebuchet MS" w:eastAsiaTheme="minorHAnsi" w:hAnsi="Trebuchet MS" w:cs="Verdana"/>
          <w:sz w:val="24"/>
          <w:szCs w:val="24"/>
        </w:rPr>
        <w:t>n temeiul Ordonan</w:t>
      </w:r>
      <w:r w:rsidR="00DE2BC0" w:rsidRPr="001B2421">
        <w:rPr>
          <w:rFonts w:ascii="Trebuchet MS" w:eastAsiaTheme="minorHAnsi" w:hAnsi="Trebuchet MS" w:cs="Verdana"/>
          <w:sz w:val="24"/>
          <w:szCs w:val="24"/>
        </w:rPr>
        <w:t>ț</w:t>
      </w:r>
      <w:r w:rsidRPr="001B2421">
        <w:rPr>
          <w:rFonts w:ascii="Trebuchet MS" w:eastAsiaTheme="minorHAnsi" w:hAnsi="Trebuchet MS" w:cs="Verdana"/>
          <w:sz w:val="24"/>
          <w:szCs w:val="24"/>
        </w:rPr>
        <w:t>ei 26/2000 privind</w:t>
      </w:r>
      <w:r w:rsidR="00DE2BC0" w:rsidRPr="001B2421">
        <w:rPr>
          <w:rFonts w:ascii="Trebuchet MS" w:eastAsiaTheme="minorHAnsi" w:hAnsi="Trebuchet MS" w:cs="Verdana"/>
          <w:sz w:val="24"/>
          <w:szCs w:val="24"/>
        </w:rPr>
        <w:t xml:space="preserve"> asociațiile ș</w:t>
      </w:r>
      <w:r w:rsidRPr="001B2421">
        <w:rPr>
          <w:rFonts w:ascii="Trebuchet MS" w:eastAsiaTheme="minorHAnsi" w:hAnsi="Trebuchet MS" w:cs="Verdana"/>
          <w:sz w:val="24"/>
          <w:szCs w:val="24"/>
        </w:rPr>
        <w:t>i funda</w:t>
      </w:r>
      <w:r w:rsidR="00DE2BC0" w:rsidRPr="001B2421">
        <w:rPr>
          <w:rFonts w:ascii="Trebuchet MS" w:eastAsiaTheme="minorHAnsi" w:hAnsi="Trebuchet MS" w:cs="Verdana"/>
          <w:sz w:val="24"/>
          <w:szCs w:val="24"/>
        </w:rPr>
        <w:t xml:space="preserve">țiile sau a </w:t>
      </w:r>
      <w:r w:rsidRPr="001B2421">
        <w:rPr>
          <w:rFonts w:ascii="Trebuchet MS" w:eastAsiaTheme="minorHAnsi" w:hAnsi="Trebuchet MS" w:cs="Verdana"/>
          <w:sz w:val="24"/>
          <w:szCs w:val="24"/>
        </w:rPr>
        <w:t>Leg</w:t>
      </w:r>
      <w:r w:rsidR="00DE2BC0" w:rsidRPr="001B2421">
        <w:rPr>
          <w:rFonts w:ascii="Trebuchet MS" w:eastAsiaTheme="minorHAnsi" w:hAnsi="Trebuchet MS" w:cs="Verdana"/>
          <w:sz w:val="24"/>
          <w:szCs w:val="24"/>
        </w:rPr>
        <w:t xml:space="preserve">ii </w:t>
      </w:r>
      <w:r w:rsidRPr="001B2421">
        <w:rPr>
          <w:rFonts w:ascii="Trebuchet MS" w:eastAsiaTheme="minorHAnsi" w:hAnsi="Trebuchet MS" w:cs="Verdana"/>
          <w:sz w:val="24"/>
          <w:szCs w:val="24"/>
        </w:rPr>
        <w:t>nr.</w:t>
      </w:r>
      <w:r w:rsidR="00DE2BC0" w:rsidRPr="001B2421">
        <w:rPr>
          <w:rFonts w:ascii="Trebuchet MS" w:eastAsiaTheme="minorHAnsi" w:hAnsi="Trebuchet MS" w:cs="Verdana"/>
          <w:sz w:val="24"/>
          <w:szCs w:val="24"/>
        </w:rPr>
        <w:t xml:space="preserve"> 21/1924</w:t>
      </w:r>
      <w:r w:rsidR="00E40752"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sindicatele, patronatele, confederațiile ș</w:t>
      </w:r>
      <w:r w:rsidRPr="001B2421">
        <w:rPr>
          <w:rFonts w:ascii="Trebuchet MS" w:eastAsiaTheme="minorHAnsi" w:hAnsi="Trebuchet MS" w:cs="Verdana"/>
          <w:sz w:val="24"/>
          <w:szCs w:val="24"/>
        </w:rPr>
        <w:t>i uniunile sindicale reg</w:t>
      </w:r>
      <w:r w:rsidR="00E40752" w:rsidRPr="001B2421">
        <w:rPr>
          <w:rFonts w:ascii="Trebuchet MS" w:eastAsiaTheme="minorHAnsi" w:hAnsi="Trebuchet MS" w:cs="Verdana"/>
          <w:sz w:val="24"/>
          <w:szCs w:val="24"/>
        </w:rPr>
        <w:t>lementate de legislația</w:t>
      </w:r>
      <w:r w:rsidR="00DE2BC0" w:rsidRPr="001B2421">
        <w:rPr>
          <w:rFonts w:ascii="Trebuchet MS" w:eastAsiaTheme="minorHAnsi" w:hAnsi="Trebuchet MS" w:cs="Verdana"/>
          <w:sz w:val="24"/>
          <w:szCs w:val="24"/>
        </w:rPr>
        <w:t xml:space="preserve"> </w:t>
      </w:r>
      <w:r w:rsidR="00E40752" w:rsidRPr="001B2421">
        <w:rPr>
          <w:rFonts w:ascii="Trebuchet MS" w:eastAsiaTheme="minorHAnsi" w:hAnsi="Trebuchet MS" w:cs="Verdana"/>
          <w:sz w:val="24"/>
          <w:szCs w:val="24"/>
        </w:rPr>
        <w:t>dialogului social</w:t>
      </w:r>
      <w:r w:rsidRPr="001B2421">
        <w:rPr>
          <w:rFonts w:ascii="Trebuchet MS" w:eastAsiaTheme="minorHAnsi" w:hAnsi="Trebuchet MS" w:cs="Verdana"/>
          <w:sz w:val="24"/>
          <w:szCs w:val="24"/>
        </w:rPr>
        <w:t>;</w:t>
      </w:r>
      <w:r w:rsidRPr="001B2421">
        <w:rPr>
          <w:rFonts w:ascii="Trebuchet MS" w:eastAsiaTheme="minorHAnsi" w:hAnsi="Trebuchet MS" w:cs="Symbol"/>
          <w:sz w:val="24"/>
          <w:szCs w:val="24"/>
        </w:rPr>
        <w:t xml:space="preserve"> </w:t>
      </w:r>
      <w:r w:rsidR="00E40752" w:rsidRPr="001B2421">
        <w:rPr>
          <w:rFonts w:ascii="Trebuchet MS" w:eastAsiaTheme="minorHAnsi" w:hAnsi="Trebuchet MS" w:cs="Verdana"/>
          <w:sz w:val="24"/>
          <w:szCs w:val="24"/>
        </w:rPr>
        <w:t>alte organizații</w:t>
      </w:r>
      <w:r w:rsidRPr="001B2421">
        <w:rPr>
          <w:rFonts w:ascii="Trebuchet MS" w:eastAsiaTheme="minorHAnsi" w:hAnsi="Trebuchet MS" w:cs="Verdana"/>
          <w:sz w:val="24"/>
          <w:szCs w:val="24"/>
        </w:rPr>
        <w:t xml:space="preserve"> </w:t>
      </w:r>
      <w:r w:rsidR="00DE2BC0" w:rsidRPr="001B2421">
        <w:rPr>
          <w:rFonts w:ascii="Trebuchet MS" w:eastAsiaTheme="minorHAnsi" w:hAnsi="Trebuchet MS" w:cs="Verdana"/>
          <w:sz w:val="24"/>
          <w:szCs w:val="24"/>
        </w:rPr>
        <w:t>recunoscute de leg</w:t>
      </w:r>
      <w:r w:rsidR="00E40752" w:rsidRPr="001B2421">
        <w:rPr>
          <w:rFonts w:ascii="Trebuchet MS" w:eastAsiaTheme="minorHAnsi" w:hAnsi="Trebuchet MS" w:cs="Verdana"/>
          <w:sz w:val="24"/>
          <w:szCs w:val="24"/>
        </w:rPr>
        <w:t>i speciale, cu personalitate juridică</w:t>
      </w:r>
      <w:r w:rsidR="008C4A32" w:rsidRPr="001B2421">
        <w:rPr>
          <w:rFonts w:ascii="Trebuchet MS" w:eastAsiaTheme="minorHAnsi" w:hAnsi="Trebuchet MS" w:cs="Verdana"/>
          <w:sz w:val="24"/>
          <w:szCs w:val="24"/>
        </w:rPr>
        <w:t>, al căror scop este ”de reprezentare civică”</w:t>
      </w:r>
      <w:r w:rsidR="00E40752" w:rsidRPr="001B2421">
        <w:rPr>
          <w:rFonts w:ascii="Trebuchet MS" w:eastAsiaTheme="minorHAnsi" w:hAnsi="Trebuchet MS" w:cs="Verdana"/>
          <w:sz w:val="24"/>
          <w:szCs w:val="24"/>
        </w:rPr>
        <w:t>.</w:t>
      </w:r>
      <w:r w:rsidR="008C4A32" w:rsidRPr="001B2421">
        <w:rPr>
          <w:rFonts w:ascii="Trebuchet MS" w:eastAsiaTheme="minorHAnsi" w:hAnsi="Trebuchet MS" w:cs="Verdana"/>
          <w:sz w:val="24"/>
          <w:szCs w:val="24"/>
        </w:rPr>
        <w:t xml:space="preserve"> Nu pot folosi direct mecanismele acestei legi societățile comerciale, organizațiile cooperatiste, asociațiile agricole, partidele politice; acestea pot interveni fie prin intermediul unor persoane fizice, fie prin intermediul unor organizații create pentru a le reprezenta interesele (de ex. asociații de afaceri).</w:t>
      </w:r>
    </w:p>
    <w:p w14:paraId="64466078" w14:textId="42B725B3" w:rsidR="00171C40" w:rsidRDefault="00171C40"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6EA0AD1F"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251E7B65"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1D70925B" w14:textId="77777777" w:rsidR="000678C7" w:rsidRDefault="000678C7" w:rsidP="00E40752">
      <w:pPr>
        <w:autoSpaceDE w:val="0"/>
        <w:autoSpaceDN w:val="0"/>
        <w:adjustRightInd w:val="0"/>
        <w:spacing w:after="0" w:line="360" w:lineRule="auto"/>
        <w:ind w:left="360"/>
        <w:jc w:val="both"/>
        <w:rPr>
          <w:rFonts w:ascii="Trebuchet MS" w:eastAsiaTheme="minorHAnsi" w:hAnsi="Trebuchet MS" w:cs="Verdana"/>
          <w:b/>
          <w:bCs/>
          <w:sz w:val="24"/>
          <w:szCs w:val="24"/>
          <w:lang w:val="ro-RO"/>
        </w:rPr>
      </w:pPr>
    </w:p>
    <w:p w14:paraId="7AEFB595" w14:textId="1F6CBD79" w:rsidR="00AC36BC" w:rsidRPr="001B2421" w:rsidRDefault="006D5C19" w:rsidP="006640FD">
      <w:pPr>
        <w:autoSpaceDE w:val="0"/>
        <w:autoSpaceDN w:val="0"/>
        <w:adjustRightInd w:val="0"/>
        <w:spacing w:after="0" w:line="360" w:lineRule="auto"/>
        <w:jc w:val="both"/>
        <w:rPr>
          <w:rFonts w:ascii="Trebuchet MS" w:eastAsiaTheme="minorHAnsi" w:hAnsi="Trebuchet MS" w:cs="Verdana"/>
          <w:b/>
          <w:bCs/>
          <w:sz w:val="24"/>
          <w:szCs w:val="24"/>
          <w:lang w:val="ro-RO"/>
        </w:rPr>
      </w:pPr>
      <w:r w:rsidRPr="006C5EA2">
        <w:rPr>
          <w:rFonts w:ascii="Trebuchet MS" w:eastAsiaTheme="minorHAnsi" w:hAnsi="Trebuchet MS" w:cs="Verdana"/>
          <w:b/>
          <w:bCs/>
          <w:sz w:val="44"/>
          <w:szCs w:val="44"/>
          <w:lang w:val="ro-RO"/>
        </w:rPr>
        <w:lastRenderedPageBreak/>
        <w:t>C</w:t>
      </w:r>
      <w:r w:rsidRPr="001B2421">
        <w:rPr>
          <w:rFonts w:ascii="Trebuchet MS" w:eastAsiaTheme="minorHAnsi" w:hAnsi="Trebuchet MS" w:cs="Verdana"/>
          <w:b/>
          <w:bCs/>
          <w:sz w:val="24"/>
          <w:szCs w:val="24"/>
          <w:lang w:val="ro-RO"/>
        </w:rPr>
        <w:t>E PRESUPUNE CADRUL LEGAL ÎN VIGOARE?</w:t>
      </w:r>
    </w:p>
    <w:p w14:paraId="59160BBD" w14:textId="2E7666B6" w:rsidR="00520221" w:rsidRPr="001B2421" w:rsidRDefault="00520221"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1D341961" w14:textId="77777777" w:rsidR="00A84F98" w:rsidRPr="00A84F98" w:rsidRDefault="00A84F98" w:rsidP="00A84F98">
      <w:pPr>
        <w:pStyle w:val="ListParagraph"/>
        <w:numPr>
          <w:ilvl w:val="0"/>
          <w:numId w:val="44"/>
        </w:numPr>
        <w:spacing w:line="360" w:lineRule="auto"/>
        <w:ind w:left="714" w:hanging="357"/>
        <w:jc w:val="both"/>
        <w:rPr>
          <w:rFonts w:ascii="Trebuchet MS" w:eastAsiaTheme="minorHAnsi" w:hAnsi="Trebuchet MS" w:cs="Verdana"/>
          <w:sz w:val="24"/>
          <w:szCs w:val="24"/>
        </w:rPr>
      </w:pPr>
      <w:r w:rsidRPr="00A84F98">
        <w:rPr>
          <w:rFonts w:ascii="Trebuchet MS" w:eastAsiaTheme="minorHAnsi" w:hAnsi="Trebuchet MS" w:cs="Verdana"/>
          <w:sz w:val="24"/>
          <w:szCs w:val="24"/>
        </w:rPr>
        <w:t xml:space="preserve">Garantat de prevederile Legii nr. 544/2001, ale normelor sale de aplicare, dar și ale Constituției României, prin art. 31, accesul liber și neîngrădit al persoanelor interesate la informațiile de interes public, impune obligația autorităților și instituțiilor publice de a-și desfășura activitatea într-o manieră deschisă față de public. Astfel, potrivit prevederilor legale în vigoare, accesul liber și neîngrădit la informațiile de interes public trebuie să constituie regula, iar limitarea acestuia să fie doar o excepție. </w:t>
      </w:r>
    </w:p>
    <w:p w14:paraId="1E39D5E4" w14:textId="77777777" w:rsidR="00A84F98" w:rsidRPr="00A84F98" w:rsidRDefault="00A84F98" w:rsidP="00A84F98">
      <w:pPr>
        <w:pStyle w:val="ListParagraph"/>
        <w:autoSpaceDE w:val="0"/>
        <w:autoSpaceDN w:val="0"/>
        <w:adjustRightInd w:val="0"/>
        <w:spacing w:after="0" w:line="360" w:lineRule="auto"/>
        <w:jc w:val="both"/>
        <w:rPr>
          <w:rFonts w:ascii="Trebuchet MS" w:eastAsiaTheme="minorHAnsi" w:hAnsi="Trebuchet MS" w:cs="Verdana"/>
          <w:sz w:val="24"/>
          <w:szCs w:val="24"/>
        </w:rPr>
      </w:pPr>
    </w:p>
    <w:p w14:paraId="2D735E33" w14:textId="476862F1" w:rsidR="00520221"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 xml:space="preserve">Informațiile de interes public care trebuie comunicate din oficiu de către fiecare autoritate sau instituție publică vizată de lege sunt grupate în categorii prin Legea nr. 544/2001 – categorii al căror conținut specific este precizat și detaliat prin </w:t>
      </w:r>
      <w:r w:rsidRPr="00D93593">
        <w:rPr>
          <w:rFonts w:ascii="Trebuchet MS" w:eastAsiaTheme="minorHAnsi" w:hAnsi="Trebuchet MS" w:cs="Verdana"/>
          <w:i/>
          <w:sz w:val="24"/>
          <w:szCs w:val="24"/>
          <w:lang w:val="ro-RO"/>
        </w:rPr>
        <w:t>Memorandumul cu privire la creșterea transparenței și standardizarea afișării informațiilor de interes public</w:t>
      </w:r>
      <w:r w:rsidRPr="001B2421">
        <w:rPr>
          <w:rFonts w:ascii="Trebuchet MS" w:eastAsiaTheme="minorHAnsi" w:hAnsi="Trebuchet MS" w:cs="Verdana"/>
          <w:sz w:val="24"/>
          <w:szCs w:val="24"/>
          <w:lang w:val="ro-RO"/>
        </w:rPr>
        <w:t xml:space="preserve">. </w:t>
      </w:r>
      <w:r w:rsidR="00520221" w:rsidRPr="001B2421">
        <w:rPr>
          <w:rFonts w:ascii="Trebuchet MS" w:eastAsiaTheme="minorHAnsi" w:hAnsi="Trebuchet MS" w:cs="Verdana"/>
          <w:sz w:val="24"/>
          <w:szCs w:val="24"/>
          <w:lang w:val="ro-RO"/>
        </w:rPr>
        <w:t>Mecanismul</w:t>
      </w:r>
      <w:r w:rsidRPr="001B2421">
        <w:rPr>
          <w:rFonts w:ascii="Trebuchet MS" w:eastAsiaTheme="minorHAnsi" w:hAnsi="Trebuchet MS" w:cs="Verdana"/>
          <w:sz w:val="24"/>
          <w:szCs w:val="24"/>
          <w:lang w:val="ro-RO"/>
        </w:rPr>
        <w:t xml:space="preserve"> comunicării </w:t>
      </w:r>
      <w:r w:rsidR="00520221" w:rsidRPr="001B2421">
        <w:rPr>
          <w:rFonts w:ascii="Trebuchet MS" w:eastAsiaTheme="minorHAnsi" w:hAnsi="Trebuchet MS" w:cs="Verdana"/>
          <w:sz w:val="24"/>
          <w:szCs w:val="24"/>
          <w:lang w:val="ro-RO"/>
        </w:rPr>
        <w:t xml:space="preserve">din oficiu a informațiilor de interes public stabilește ca obiectiv furnizarea a cât mai multe informații într-un format standard, care să fie publicate în mod uniform la nivelul întregii </w:t>
      </w:r>
      <w:r w:rsidR="00433E77" w:rsidRPr="001B2421">
        <w:rPr>
          <w:rFonts w:ascii="Trebuchet MS" w:eastAsiaTheme="minorHAnsi" w:hAnsi="Trebuchet MS" w:cs="Verdana"/>
          <w:sz w:val="24"/>
          <w:szCs w:val="24"/>
          <w:lang w:val="ro-RO"/>
        </w:rPr>
        <w:t>a</w:t>
      </w:r>
      <w:r w:rsidR="00520221" w:rsidRPr="001B2421">
        <w:rPr>
          <w:rFonts w:ascii="Trebuchet MS" w:eastAsiaTheme="minorHAnsi" w:hAnsi="Trebuchet MS" w:cs="Verdana"/>
          <w:sz w:val="24"/>
          <w:szCs w:val="24"/>
          <w:lang w:val="ro-RO"/>
        </w:rPr>
        <w:t xml:space="preserve">dministrații. </w:t>
      </w:r>
      <w:r w:rsidRPr="001B2421">
        <w:rPr>
          <w:rFonts w:ascii="Trebuchet MS" w:eastAsiaTheme="minorHAnsi" w:hAnsi="Trebuchet MS" w:cs="Verdana"/>
          <w:sz w:val="24"/>
          <w:szCs w:val="24"/>
          <w:lang w:val="ro-RO"/>
        </w:rPr>
        <w:t>Un efect pozitiv al standardizării afișării informațiilor de interes public, deci a eficientizării și simplificării implementării transparenței instituționale, este reducerea solicitărilor suplimentare din partea cetățenilor sau a altor reprezentanți ai societății civile sau mass-media, precum și creșterea capacității instituționale și dezvoltarea unei culturi a transparenței.</w:t>
      </w:r>
    </w:p>
    <w:p w14:paraId="3DF18D10" w14:textId="1FAA881A" w:rsidR="00433E77" w:rsidRPr="001B2421" w:rsidRDefault="00433E77" w:rsidP="00A376F9">
      <w:pPr>
        <w:pStyle w:val="ListParagraph"/>
        <w:autoSpaceDE w:val="0"/>
        <w:autoSpaceDN w:val="0"/>
        <w:adjustRightInd w:val="0"/>
        <w:spacing w:after="0" w:line="360" w:lineRule="auto"/>
        <w:jc w:val="both"/>
        <w:rPr>
          <w:rFonts w:ascii="Trebuchet MS" w:eastAsiaTheme="minorHAnsi" w:hAnsi="Trebuchet MS" w:cs="Verdana"/>
          <w:sz w:val="24"/>
          <w:szCs w:val="24"/>
        </w:rPr>
      </w:pPr>
    </w:p>
    <w:p w14:paraId="76BD840A" w14:textId="4181E395" w:rsidR="00A376F9" w:rsidRPr="002D6687" w:rsidRDefault="003B1CFD" w:rsidP="002D6687">
      <w:pPr>
        <w:pStyle w:val="ListParagraph"/>
        <w:numPr>
          <w:ilvl w:val="0"/>
          <w:numId w:val="3"/>
        </w:numPr>
        <w:autoSpaceDE w:val="0"/>
        <w:autoSpaceDN w:val="0"/>
        <w:adjustRightInd w:val="0"/>
        <w:spacing w:after="0" w:line="360" w:lineRule="auto"/>
        <w:jc w:val="both"/>
        <w:rPr>
          <w:rFonts w:ascii="Trebuchet MS" w:eastAsiaTheme="minorHAnsi" w:hAnsi="Trebuchet MS" w:cs="TrebuchetMS"/>
          <w:sz w:val="24"/>
          <w:szCs w:val="24"/>
        </w:rPr>
      </w:pPr>
      <w:r w:rsidRPr="002D6687">
        <w:rPr>
          <w:rFonts w:ascii="Trebuchet MS" w:hAnsi="Trebuchet MS"/>
          <w:sz w:val="24"/>
          <w:szCs w:val="24"/>
        </w:rPr>
        <w:t xml:space="preserve">Legea nr. 52/2003 </w:t>
      </w:r>
      <w:r w:rsidR="00963935" w:rsidRPr="002D6687">
        <w:rPr>
          <w:rFonts w:ascii="Trebuchet MS" w:hAnsi="Trebuchet MS"/>
          <w:sz w:val="24"/>
          <w:szCs w:val="24"/>
        </w:rPr>
        <w:t>prevede obligația de transparență, respectiv sarcina autorităților administrației publice de a informa și de a supune dezbaterii publice proiectele de acte normative, de a permite accesul la luarea deciziilor administrative și la minutele ședințelor publice. Aceste dispoziții legale se aplică de asemenea și documentelor de politică publică elaborate de autoritățile administrației publice centrale</w:t>
      </w:r>
      <w:r w:rsidR="002D6687">
        <w:rPr>
          <w:rFonts w:ascii="Trebuchet MS" w:hAnsi="Trebuchet MS"/>
          <w:sz w:val="24"/>
          <w:szCs w:val="24"/>
        </w:rPr>
        <w:t>.</w:t>
      </w:r>
      <w:r w:rsidRPr="002D6687">
        <w:rPr>
          <w:rFonts w:ascii="Trebuchet MS" w:eastAsiaTheme="minorHAnsi" w:hAnsi="Trebuchet MS" w:cs="Verdana"/>
          <w:sz w:val="24"/>
          <w:szCs w:val="24"/>
        </w:rPr>
        <w:t xml:space="preserve"> </w:t>
      </w:r>
    </w:p>
    <w:p w14:paraId="5F7F5CAE" w14:textId="77777777" w:rsidR="00BA17AA" w:rsidRDefault="00BA17AA"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56919EFE" w14:textId="77777777" w:rsidR="00F11A6C"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lastRenderedPageBreak/>
        <w:t>Cadrul legal</w:t>
      </w:r>
      <w:r w:rsidR="00963935" w:rsidRPr="001B2421">
        <w:rPr>
          <w:rFonts w:ascii="Trebuchet MS" w:eastAsiaTheme="minorHAnsi" w:hAnsi="Trebuchet MS" w:cs="Verdana"/>
          <w:sz w:val="24"/>
          <w:szCs w:val="24"/>
          <w:lang w:val="ro-RO"/>
        </w:rPr>
        <w:t xml:space="preserve"> prevede 2 mecanisme de participare a cetățenilor, fiecare cu propriul calendar și etape: </w:t>
      </w:r>
      <w:r w:rsidRPr="001B2421">
        <w:rPr>
          <w:rFonts w:ascii="Trebuchet MS" w:eastAsiaTheme="minorHAnsi" w:hAnsi="Trebuchet MS" w:cs="Verdana"/>
          <w:sz w:val="24"/>
          <w:szCs w:val="24"/>
          <w:lang w:val="ro-RO"/>
        </w:rPr>
        <w:t>p</w:t>
      </w:r>
      <w:r w:rsidR="00963935" w:rsidRPr="001B2421">
        <w:rPr>
          <w:rFonts w:ascii="Trebuchet MS" w:eastAsiaTheme="minorHAnsi" w:hAnsi="Trebuchet MS" w:cs="Verdana"/>
          <w:sz w:val="24"/>
          <w:szCs w:val="24"/>
          <w:lang w:val="ro-RO"/>
        </w:rPr>
        <w:t>articiparea publicului la procesul de elaborare a unui proiect de act normativ</w:t>
      </w:r>
      <w:r w:rsidRPr="001B2421">
        <w:rPr>
          <w:rFonts w:ascii="Trebuchet MS" w:eastAsiaTheme="minorHAnsi" w:hAnsi="Trebuchet MS" w:cs="Verdana"/>
          <w:sz w:val="24"/>
          <w:szCs w:val="24"/>
          <w:lang w:val="ro-RO"/>
        </w:rPr>
        <w:t>, respectiv</w:t>
      </w:r>
      <w:r w:rsidR="00963935" w:rsidRPr="001B2421">
        <w:rPr>
          <w:rFonts w:ascii="Trebuchet MS" w:eastAsiaTheme="minorHAnsi" w:hAnsi="Trebuchet MS" w:cs="Verdana"/>
          <w:sz w:val="24"/>
          <w:szCs w:val="24"/>
          <w:lang w:val="ro-RO"/>
        </w:rPr>
        <w:t xml:space="preserve"> participarea cetățenilor la lucrările ședințelor publice ale autorităților și instituțiilor publice care fac obiectul legii.</w:t>
      </w:r>
      <w:r w:rsidRPr="001B2421">
        <w:rPr>
          <w:rFonts w:ascii="Trebuchet MS" w:eastAsiaTheme="minorHAnsi" w:hAnsi="Trebuchet MS" w:cs="Verdana"/>
          <w:sz w:val="24"/>
          <w:szCs w:val="24"/>
          <w:lang w:val="ro-RO"/>
        </w:rPr>
        <w:t xml:space="preserve"> </w:t>
      </w:r>
    </w:p>
    <w:p w14:paraId="0DF47A89" w14:textId="77777777" w:rsidR="00A030FB" w:rsidRDefault="00A030FB"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6613AED2" w14:textId="77777777" w:rsidR="00A030FB" w:rsidRDefault="003B1CFD"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Legislația transparenței decizionale presupune așadar o colaborare îmtre doi parteneri: autoritățile administraț</w:t>
      </w:r>
      <w:r w:rsidR="00AC36BC" w:rsidRPr="001B2421">
        <w:rPr>
          <w:rFonts w:ascii="Trebuchet MS" w:eastAsiaTheme="minorHAnsi" w:hAnsi="Trebuchet MS" w:cs="Verdana"/>
          <w:sz w:val="24"/>
          <w:szCs w:val="24"/>
          <w:lang w:val="ro-RO"/>
        </w:rPr>
        <w:t>iei publice</w:t>
      </w:r>
      <w:r w:rsidR="00BA34AC" w:rsidRPr="001B2421">
        <w:rPr>
          <w:rFonts w:ascii="Trebuchet MS" w:eastAsiaTheme="minorHAnsi" w:hAnsi="Trebuchet MS" w:cs="Verdana"/>
          <w:sz w:val="24"/>
          <w:szCs w:val="24"/>
          <w:lang w:val="ro-RO"/>
        </w:rPr>
        <w:t xml:space="preserve"> au obligaț</w:t>
      </w:r>
      <w:r w:rsidR="00AC36BC" w:rsidRPr="001B2421">
        <w:rPr>
          <w:rFonts w:ascii="Trebuchet MS" w:eastAsiaTheme="minorHAnsi" w:hAnsi="Trebuchet MS" w:cs="Verdana"/>
          <w:sz w:val="24"/>
          <w:szCs w:val="24"/>
          <w:lang w:val="ro-RO"/>
        </w:rPr>
        <w:t>ia de a face publice proiectele de</w:t>
      </w:r>
      <w:r w:rsidRPr="001B2421">
        <w:rPr>
          <w:rFonts w:ascii="Trebuchet MS" w:eastAsiaTheme="minorHAnsi" w:hAnsi="Trebuchet MS" w:cs="Verdana"/>
          <w:sz w:val="24"/>
          <w:szCs w:val="24"/>
          <w:lang w:val="ro-RO"/>
        </w:rPr>
        <w:t xml:space="preserve"> </w:t>
      </w:r>
      <w:r w:rsidR="00AC36BC" w:rsidRPr="001B2421">
        <w:rPr>
          <w:rFonts w:ascii="Trebuchet MS" w:eastAsiaTheme="minorHAnsi" w:hAnsi="Trebuchet MS" w:cs="Verdana"/>
          <w:sz w:val="24"/>
          <w:szCs w:val="24"/>
          <w:lang w:val="ro-RO"/>
        </w:rPr>
        <w:t>reglement</w:t>
      </w:r>
      <w:r w:rsidRPr="001B2421">
        <w:rPr>
          <w:rFonts w:ascii="Trebuchet MS" w:eastAsiaTheme="minorHAnsi" w:hAnsi="Trebuchet MS" w:cs="Verdana"/>
          <w:sz w:val="24"/>
          <w:szCs w:val="24"/>
          <w:lang w:val="ro-RO"/>
        </w:rPr>
        <w:t>ări și decizii admin</w:t>
      </w:r>
      <w:r w:rsidR="00C044E7" w:rsidRPr="001B2421">
        <w:rPr>
          <w:rFonts w:ascii="Trebuchet MS" w:eastAsiaTheme="minorHAnsi" w:hAnsi="Trebuchet MS" w:cs="Verdana"/>
          <w:sz w:val="24"/>
          <w:szCs w:val="24"/>
          <w:lang w:val="ro-RO"/>
        </w:rPr>
        <w:t>i</w:t>
      </w:r>
      <w:r w:rsidRPr="001B2421">
        <w:rPr>
          <w:rFonts w:ascii="Trebuchet MS" w:eastAsiaTheme="minorHAnsi" w:hAnsi="Trebuchet MS" w:cs="Verdana"/>
          <w:sz w:val="24"/>
          <w:szCs w:val="24"/>
          <w:lang w:val="ro-RO"/>
        </w:rPr>
        <w:t>strative înainte ca acestea să fie adoptate; d</w:t>
      </w:r>
      <w:r w:rsidR="00AC36BC" w:rsidRPr="001B2421">
        <w:rPr>
          <w:rFonts w:ascii="Trebuchet MS" w:eastAsiaTheme="minorHAnsi" w:hAnsi="Trebuchet MS" w:cs="Verdana"/>
          <w:sz w:val="24"/>
          <w:szCs w:val="24"/>
          <w:lang w:val="ro-RO"/>
        </w:rPr>
        <w:t>up</w:t>
      </w:r>
      <w:r w:rsidRPr="001B2421">
        <w:rPr>
          <w:rFonts w:ascii="Trebuchet MS" w:eastAsiaTheme="minorHAnsi" w:hAnsi="Trebuchet MS" w:cs="Verdana"/>
          <w:sz w:val="24"/>
          <w:szCs w:val="24"/>
          <w:lang w:val="ro-RO"/>
        </w:rPr>
        <w:t>ă</w:t>
      </w:r>
      <w:r w:rsidR="00AC36BC" w:rsidRPr="001B2421">
        <w:rPr>
          <w:rFonts w:ascii="Trebuchet MS" w:eastAsiaTheme="minorHAnsi" w:hAnsi="Trebuchet MS" w:cs="Verdana"/>
          <w:sz w:val="24"/>
          <w:szCs w:val="24"/>
          <w:lang w:val="ro-RO"/>
        </w:rPr>
        <w:t xml:space="preserve"> acest moment, destinatarii</w:t>
      </w:r>
      <w:r w:rsidRPr="001B2421">
        <w:rPr>
          <w:rFonts w:ascii="Trebuchet MS" w:eastAsiaTheme="minorHAnsi" w:hAnsi="Trebuchet MS" w:cs="Verdana"/>
          <w:sz w:val="24"/>
          <w:szCs w:val="24"/>
          <w:lang w:val="ro-RO"/>
        </w:rPr>
        <w:t xml:space="preserve"> reglementă</w:t>
      </w:r>
      <w:r w:rsidR="00AC36BC" w:rsidRPr="001B2421">
        <w:rPr>
          <w:rFonts w:ascii="Trebuchet MS" w:eastAsiaTheme="minorHAnsi" w:hAnsi="Trebuchet MS" w:cs="Verdana"/>
          <w:sz w:val="24"/>
          <w:szCs w:val="24"/>
          <w:lang w:val="ro-RO"/>
        </w:rPr>
        <w:t>rilor</w:t>
      </w:r>
      <w:r w:rsidRPr="001B2421">
        <w:rPr>
          <w:rFonts w:ascii="Trebuchet MS" w:eastAsiaTheme="minorHAnsi" w:hAnsi="Trebuchet MS" w:cs="Verdana"/>
          <w:sz w:val="24"/>
          <w:szCs w:val="24"/>
          <w:lang w:val="ro-RO"/>
        </w:rPr>
        <w:t xml:space="preserve"> și deciziilor</w:t>
      </w:r>
      <w:r w:rsidR="00AC36BC" w:rsidRPr="001B2421">
        <w:rPr>
          <w:rFonts w:ascii="Trebuchet MS" w:eastAsiaTheme="minorHAnsi" w:hAnsi="Trebuchet MS" w:cs="Verdana"/>
          <w:sz w:val="24"/>
          <w:szCs w:val="24"/>
          <w:lang w:val="ro-RO"/>
        </w:rPr>
        <w:t xml:space="preserve">, persoane fizice sau juridice, au posibilitatea de a formula sugestii </w:t>
      </w:r>
      <w:r w:rsidRPr="001B2421">
        <w:rPr>
          <w:rFonts w:ascii="Trebuchet MS" w:eastAsiaTheme="minorHAnsi" w:hAnsi="Trebuchet MS" w:cs="Verdana"/>
          <w:sz w:val="24"/>
          <w:szCs w:val="24"/>
          <w:lang w:val="ro-RO"/>
        </w:rPr>
        <w:t>ș</w:t>
      </w:r>
      <w:r w:rsidR="00AC36BC" w:rsidRPr="001B2421">
        <w:rPr>
          <w:rFonts w:ascii="Trebuchet MS" w:eastAsiaTheme="minorHAnsi" w:hAnsi="Trebuchet MS" w:cs="Verdana"/>
          <w:sz w:val="24"/>
          <w:szCs w:val="24"/>
          <w:lang w:val="ro-RO"/>
        </w:rPr>
        <w:t>i</w:t>
      </w:r>
      <w:r w:rsidRPr="001B2421">
        <w:rPr>
          <w:rFonts w:ascii="Trebuchet MS" w:eastAsiaTheme="minorHAnsi" w:hAnsi="Trebuchet MS" w:cs="Verdana"/>
          <w:sz w:val="24"/>
          <w:szCs w:val="24"/>
          <w:lang w:val="ro-RO"/>
        </w:rPr>
        <w:t xml:space="preserve"> recomandă</w:t>
      </w:r>
      <w:r w:rsidR="00AC36BC" w:rsidRPr="001B2421">
        <w:rPr>
          <w:rFonts w:ascii="Trebuchet MS" w:eastAsiaTheme="minorHAnsi" w:hAnsi="Trebuchet MS" w:cs="Verdana"/>
          <w:sz w:val="24"/>
          <w:szCs w:val="24"/>
          <w:lang w:val="ro-RO"/>
        </w:rPr>
        <w:t xml:space="preserve">ri cu privire la </w:t>
      </w:r>
      <w:r w:rsidRPr="001B2421">
        <w:rPr>
          <w:rFonts w:ascii="Trebuchet MS" w:eastAsiaTheme="minorHAnsi" w:hAnsi="Trebuchet MS" w:cs="Verdana"/>
          <w:sz w:val="24"/>
          <w:szCs w:val="24"/>
          <w:lang w:val="ro-RO"/>
        </w:rPr>
        <w:t xml:space="preserve">conținutul acestora. </w:t>
      </w:r>
    </w:p>
    <w:p w14:paraId="676FA197" w14:textId="77777777" w:rsidR="00A030FB" w:rsidRDefault="00A030FB" w:rsidP="00A376F9">
      <w:pPr>
        <w:autoSpaceDE w:val="0"/>
        <w:autoSpaceDN w:val="0"/>
        <w:adjustRightInd w:val="0"/>
        <w:spacing w:after="0" w:line="360" w:lineRule="auto"/>
        <w:jc w:val="both"/>
        <w:rPr>
          <w:rFonts w:ascii="Trebuchet MS" w:eastAsiaTheme="minorHAnsi" w:hAnsi="Trebuchet MS" w:cs="Verdana"/>
          <w:sz w:val="24"/>
          <w:szCs w:val="24"/>
          <w:lang w:val="ro-RO"/>
        </w:rPr>
      </w:pPr>
    </w:p>
    <w:p w14:paraId="34137287" w14:textId="7EE9B91E" w:rsidR="00A376F9" w:rsidRDefault="00AC36BC" w:rsidP="00A376F9">
      <w:pPr>
        <w:autoSpaceDE w:val="0"/>
        <w:autoSpaceDN w:val="0"/>
        <w:adjustRightInd w:val="0"/>
        <w:spacing w:after="0" w:line="360" w:lineRule="auto"/>
        <w:jc w:val="both"/>
        <w:rPr>
          <w:rFonts w:ascii="Trebuchet MS" w:eastAsiaTheme="minorHAnsi" w:hAnsi="Trebuchet MS" w:cs="Verdana"/>
          <w:sz w:val="24"/>
          <w:szCs w:val="24"/>
          <w:lang w:val="ro-RO"/>
        </w:rPr>
      </w:pPr>
      <w:r w:rsidRPr="001B2421">
        <w:rPr>
          <w:rFonts w:ascii="Trebuchet MS" w:eastAsiaTheme="minorHAnsi" w:hAnsi="Trebuchet MS" w:cs="Verdana"/>
          <w:sz w:val="24"/>
          <w:szCs w:val="24"/>
          <w:lang w:val="ro-RO"/>
        </w:rPr>
        <w:t xml:space="preserve">Sugestiile astfel formulate vor fi analizate </w:t>
      </w:r>
      <w:r w:rsidR="003B1CFD" w:rsidRPr="001B2421">
        <w:rPr>
          <w:rFonts w:ascii="Trebuchet MS" w:eastAsiaTheme="minorHAnsi" w:hAnsi="Trebuchet MS" w:cs="Verdana"/>
          <w:sz w:val="24"/>
          <w:szCs w:val="24"/>
          <w:lang w:val="ro-RO"/>
        </w:rPr>
        <w:t>de catre autoritățile iniț</w:t>
      </w:r>
      <w:r w:rsidRPr="001B2421">
        <w:rPr>
          <w:rFonts w:ascii="Trebuchet MS" w:eastAsiaTheme="minorHAnsi" w:hAnsi="Trebuchet MS" w:cs="Verdana"/>
          <w:sz w:val="24"/>
          <w:szCs w:val="24"/>
          <w:lang w:val="ro-RO"/>
        </w:rPr>
        <w:t>iatoare care vor decide</w:t>
      </w:r>
      <w:r w:rsidR="003B1CFD" w:rsidRPr="001B2421">
        <w:rPr>
          <w:rFonts w:ascii="Trebuchet MS" w:eastAsiaTheme="minorHAnsi" w:hAnsi="Trebuchet MS" w:cs="Verdana"/>
          <w:sz w:val="24"/>
          <w:szCs w:val="24"/>
          <w:lang w:val="ro-RO"/>
        </w:rPr>
        <w:t xml:space="preserve"> </w:t>
      </w:r>
      <w:r w:rsidRPr="001B2421">
        <w:rPr>
          <w:rFonts w:ascii="Trebuchet MS" w:eastAsiaTheme="minorHAnsi" w:hAnsi="Trebuchet MS" w:cs="Verdana"/>
          <w:sz w:val="24"/>
          <w:szCs w:val="24"/>
          <w:lang w:val="ro-RO"/>
        </w:rPr>
        <w:t>asupra necesit</w:t>
      </w:r>
      <w:r w:rsidR="003B1CFD" w:rsidRPr="001B2421">
        <w:rPr>
          <w:rFonts w:ascii="Trebuchet MS" w:eastAsiaTheme="minorHAnsi" w:hAnsi="Trebuchet MS" w:cs="Verdana"/>
          <w:sz w:val="24"/>
          <w:szCs w:val="24"/>
          <w:lang w:val="ro-RO"/>
        </w:rPr>
        <w:t>ății includerii în textul final al reglementă</w:t>
      </w:r>
      <w:r w:rsidRPr="001B2421">
        <w:rPr>
          <w:rFonts w:ascii="Trebuchet MS" w:eastAsiaTheme="minorHAnsi" w:hAnsi="Trebuchet MS" w:cs="Verdana"/>
          <w:sz w:val="24"/>
          <w:szCs w:val="24"/>
          <w:lang w:val="ro-RO"/>
        </w:rPr>
        <w:t>rilor</w:t>
      </w:r>
      <w:r w:rsidR="00A376F9" w:rsidRPr="001B2421">
        <w:rPr>
          <w:rFonts w:ascii="Trebuchet MS" w:eastAsiaTheme="minorHAnsi" w:hAnsi="Trebuchet MS" w:cs="Verdana"/>
          <w:sz w:val="24"/>
          <w:szCs w:val="24"/>
          <w:lang w:val="ro-RO"/>
        </w:rPr>
        <w:t xml:space="preserve"> ori deciziilor</w:t>
      </w:r>
      <w:r w:rsidRPr="001B2421">
        <w:rPr>
          <w:rFonts w:ascii="Trebuchet MS" w:eastAsiaTheme="minorHAnsi" w:hAnsi="Trebuchet MS" w:cs="Verdana"/>
          <w:sz w:val="24"/>
          <w:szCs w:val="24"/>
          <w:lang w:val="ro-RO"/>
        </w:rPr>
        <w:t>.</w:t>
      </w:r>
    </w:p>
    <w:p w14:paraId="08A0C859" w14:textId="6A1C07F7" w:rsidR="00F11A6C" w:rsidRDefault="00F11A6C" w:rsidP="00A376F9">
      <w:pPr>
        <w:autoSpaceDE w:val="0"/>
        <w:autoSpaceDN w:val="0"/>
        <w:adjustRightInd w:val="0"/>
        <w:spacing w:after="0" w:line="360" w:lineRule="auto"/>
        <w:jc w:val="both"/>
        <w:rPr>
          <w:rFonts w:ascii="Trebuchet MS" w:eastAsiaTheme="minorHAnsi" w:hAnsi="Trebuchet MS" w:cs="TrebuchetMS"/>
          <w:sz w:val="24"/>
          <w:szCs w:val="24"/>
          <w:lang w:val="ro-RO"/>
        </w:rPr>
      </w:pPr>
    </w:p>
    <w:p w14:paraId="506A869D" w14:textId="77777777" w:rsidR="0044304F" w:rsidRPr="001B2421" w:rsidRDefault="0044304F" w:rsidP="00A376F9">
      <w:pPr>
        <w:autoSpaceDE w:val="0"/>
        <w:autoSpaceDN w:val="0"/>
        <w:adjustRightInd w:val="0"/>
        <w:spacing w:after="0" w:line="360" w:lineRule="auto"/>
        <w:jc w:val="both"/>
        <w:rPr>
          <w:rFonts w:ascii="Trebuchet MS" w:eastAsiaTheme="minorHAnsi" w:hAnsi="Trebuchet MS" w:cs="TrebuchetMS"/>
          <w:sz w:val="24"/>
          <w:szCs w:val="24"/>
          <w:lang w:val="ro-RO"/>
        </w:rPr>
      </w:pPr>
    </w:p>
    <w:p w14:paraId="691D6D6C" w14:textId="157E7FF6" w:rsidR="00762B6E" w:rsidRPr="001B2421" w:rsidRDefault="00221FA4" w:rsidP="00F11A6C">
      <w:pPr>
        <w:spacing w:line="360" w:lineRule="auto"/>
        <w:jc w:val="both"/>
        <w:rPr>
          <w:rFonts w:ascii="Trebuchet MS" w:eastAsiaTheme="minorHAnsi" w:hAnsi="Trebuchet MS" w:cs="Trebuchet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59968" behindDoc="0" locked="0" layoutInCell="1" allowOverlap="1" wp14:anchorId="46693CAC" wp14:editId="5DA02BC2">
            <wp:simplePos x="0" y="0"/>
            <wp:positionH relativeFrom="column">
              <wp:posOffset>0</wp:posOffset>
            </wp:positionH>
            <wp:positionV relativeFrom="paragraph">
              <wp:posOffset>43180</wp:posOffset>
            </wp:positionV>
            <wp:extent cx="349250" cy="3492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2B6E" w:rsidRPr="001B2421">
        <w:rPr>
          <w:rFonts w:ascii="Trebuchet MS" w:eastAsiaTheme="minorHAnsi" w:hAnsi="Trebuchet MS" w:cs="TrebuchetMS"/>
          <w:sz w:val="24"/>
          <w:szCs w:val="24"/>
          <w:lang w:val="ro-RO"/>
        </w:rPr>
        <w:t>O precizare importantă este că, at</w:t>
      </w:r>
      <w:r w:rsidR="00BA34AC" w:rsidRPr="001B2421">
        <w:rPr>
          <w:rFonts w:ascii="Trebuchet MS" w:eastAsiaTheme="minorHAnsi" w:hAnsi="Trebuchet MS" w:cs="TrebuchetMS"/>
          <w:sz w:val="24"/>
          <w:szCs w:val="24"/>
          <w:lang w:val="ro-RO"/>
        </w:rPr>
        <w:t>ât Legea nr. 544/2001, cât și L</w:t>
      </w:r>
      <w:r w:rsidR="00762B6E" w:rsidRPr="001B2421">
        <w:rPr>
          <w:rFonts w:ascii="Trebuchet MS" w:eastAsiaTheme="minorHAnsi" w:hAnsi="Trebuchet MS" w:cs="TrebuchetMS"/>
          <w:sz w:val="24"/>
          <w:szCs w:val="24"/>
          <w:lang w:val="ro-RO"/>
        </w:rPr>
        <w:t>egea nr. 52/2003, specifică faptul</w:t>
      </w:r>
      <w:r w:rsidR="00762B6E" w:rsidRPr="001B2421">
        <w:rPr>
          <w:rFonts w:ascii="Trebuchet MS" w:eastAsia="MS Mincho" w:hAnsi="Trebuchet MS"/>
          <w:sz w:val="24"/>
          <w:szCs w:val="24"/>
          <w:lang w:val="ro-RO"/>
        </w:rPr>
        <w:t xml:space="preserve"> că stabilesc un set de reguli procedurale </w:t>
      </w:r>
      <w:r w:rsidR="00762B6E" w:rsidRPr="001B2421">
        <w:rPr>
          <w:rFonts w:ascii="Trebuchet MS" w:eastAsia="MS Mincho" w:hAnsi="Trebuchet MS"/>
          <w:b/>
          <w:sz w:val="24"/>
          <w:szCs w:val="24"/>
          <w:lang w:val="ro-RO"/>
        </w:rPr>
        <w:t>minime</w:t>
      </w:r>
      <w:r w:rsidR="00762B6E" w:rsidRPr="001B2421">
        <w:rPr>
          <w:rFonts w:ascii="Trebuchet MS" w:eastAsia="MS Mincho" w:hAnsi="Trebuchet MS"/>
          <w:sz w:val="24"/>
          <w:szCs w:val="24"/>
          <w:lang w:val="ro-RO"/>
        </w:rPr>
        <w:t xml:space="preserve"> aplicabile pentru asigurarea liberului acces la informațiile de interes public și transparenței decizionale, permițând și îndemnând așadar la o conduită pro-activă a autorităților publi</w:t>
      </w:r>
      <w:r w:rsidR="00F648BB" w:rsidRPr="001B2421">
        <w:rPr>
          <w:rFonts w:ascii="Trebuchet MS" w:eastAsia="MS Mincho" w:hAnsi="Trebuchet MS"/>
          <w:sz w:val="24"/>
          <w:szCs w:val="24"/>
          <w:lang w:val="ro-RO"/>
        </w:rPr>
        <w:t>ce</w:t>
      </w:r>
      <w:r w:rsidR="00762B6E" w:rsidRPr="001B2421">
        <w:rPr>
          <w:rFonts w:ascii="Trebuchet MS" w:eastAsia="MS Mincho" w:hAnsi="Trebuchet MS"/>
          <w:sz w:val="24"/>
          <w:szCs w:val="24"/>
          <w:lang w:val="ro-RO"/>
        </w:rPr>
        <w:t>, de natură să conducă la atingerea scopului legiu</w:t>
      </w:r>
      <w:r w:rsidR="00F648BB" w:rsidRPr="001B2421">
        <w:rPr>
          <w:rFonts w:ascii="Trebuchet MS" w:eastAsia="MS Mincho" w:hAnsi="Trebuchet MS"/>
          <w:sz w:val="24"/>
          <w:szCs w:val="24"/>
          <w:lang w:val="ro-RO"/>
        </w:rPr>
        <w:t>i</w:t>
      </w:r>
      <w:r w:rsidR="00762B6E" w:rsidRPr="001B2421">
        <w:rPr>
          <w:rFonts w:ascii="Trebuchet MS" w:eastAsia="MS Mincho" w:hAnsi="Trebuchet MS"/>
          <w:sz w:val="24"/>
          <w:szCs w:val="24"/>
          <w:lang w:val="ro-RO"/>
        </w:rPr>
        <w:t>torului.</w:t>
      </w:r>
      <w:r w:rsidR="00B52BC2" w:rsidRPr="001B2421">
        <w:rPr>
          <w:rFonts w:ascii="Trebuchet MS" w:eastAsia="MS Mincho" w:hAnsi="Trebuchet MS"/>
          <w:sz w:val="24"/>
          <w:szCs w:val="24"/>
          <w:lang w:val="ro-RO"/>
        </w:rPr>
        <w:t xml:space="preserve"> </w:t>
      </w:r>
    </w:p>
    <w:p w14:paraId="1E4875A6" w14:textId="40A4D26A" w:rsidR="00A030FB" w:rsidRDefault="00A030FB" w:rsidP="00062975">
      <w:pPr>
        <w:pStyle w:val="Heading2"/>
        <w:jc w:val="both"/>
        <w:rPr>
          <w:rFonts w:ascii="Trebuchet MS" w:eastAsiaTheme="minorHAnsi" w:hAnsi="Trebuchet MS"/>
          <w:b/>
          <w:color w:val="auto"/>
          <w:sz w:val="28"/>
          <w:lang w:val="ro-RO"/>
        </w:rPr>
      </w:pPr>
      <w:bookmarkStart w:id="7" w:name="_Toc531162386"/>
    </w:p>
    <w:p w14:paraId="5B31A5CB" w14:textId="7009F117" w:rsidR="00762B6E" w:rsidRDefault="009837D1" w:rsidP="00062975">
      <w:pPr>
        <w:pStyle w:val="Heading2"/>
        <w:jc w:val="both"/>
        <w:rPr>
          <w:rFonts w:ascii="Trebuchet MS" w:eastAsiaTheme="minorHAnsi" w:hAnsi="Trebuchet MS"/>
          <w:b/>
          <w:color w:val="auto"/>
          <w:sz w:val="28"/>
          <w:lang w:val="ro-RO"/>
        </w:rPr>
      </w:pPr>
      <w:r w:rsidRPr="00DC07AE">
        <w:rPr>
          <w:rFonts w:ascii="Trebuchet MS" w:eastAsiaTheme="minorHAnsi" w:hAnsi="Trebuchet MS"/>
          <w:b/>
          <w:color w:val="auto"/>
          <w:sz w:val="28"/>
          <w:lang w:val="ro-RO"/>
        </w:rPr>
        <w:t>II.2 Etapele procedurale minimale în vederea comunicării din oficiu în format standardizat și deschis a informațiilor de interes public</w:t>
      </w:r>
      <w:bookmarkEnd w:id="7"/>
    </w:p>
    <w:p w14:paraId="4872E64F" w14:textId="77777777" w:rsidR="00251116" w:rsidRPr="00251116" w:rsidRDefault="00251116" w:rsidP="00251116">
      <w:pPr>
        <w:rPr>
          <w:lang w:val="ro-RO"/>
        </w:rPr>
      </w:pPr>
    </w:p>
    <w:p w14:paraId="4451CE3B" w14:textId="77777777" w:rsidR="002F5787" w:rsidRDefault="002F5787"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r>
        <w:rPr>
          <w:rFonts w:ascii="Trebuchet MS" w:eastAsiaTheme="minorHAnsi" w:hAnsi="Trebuchet MS" w:cs="TrebuchetMS-Bold"/>
          <w:bCs/>
          <w:sz w:val="24"/>
          <w:szCs w:val="28"/>
          <w:lang w:val="ro-RO"/>
        </w:rPr>
        <w:t>Mecanismul asigurării a</w:t>
      </w:r>
      <w:r w:rsidR="00D1480E">
        <w:rPr>
          <w:rFonts w:ascii="Trebuchet MS" w:eastAsiaTheme="minorHAnsi" w:hAnsi="Trebuchet MS" w:cs="TrebuchetMS-Bold"/>
          <w:bCs/>
          <w:sz w:val="24"/>
          <w:szCs w:val="28"/>
          <w:lang w:val="ro-RO"/>
        </w:rPr>
        <w:t>c</w:t>
      </w:r>
      <w:r>
        <w:rPr>
          <w:rFonts w:ascii="Trebuchet MS" w:eastAsiaTheme="minorHAnsi" w:hAnsi="Trebuchet MS" w:cs="TrebuchetMS-Bold"/>
          <w:bCs/>
          <w:sz w:val="24"/>
          <w:szCs w:val="28"/>
          <w:lang w:val="ro-RO"/>
        </w:rPr>
        <w:t>cesului la informații de interes public se realizează în România, potrivi</w:t>
      </w:r>
      <w:r w:rsidR="005F16BE">
        <w:rPr>
          <w:rFonts w:ascii="Trebuchet MS" w:eastAsiaTheme="minorHAnsi" w:hAnsi="Trebuchet MS" w:cs="TrebuchetMS-Bold"/>
          <w:bCs/>
          <w:sz w:val="24"/>
          <w:szCs w:val="28"/>
          <w:lang w:val="ro-RO"/>
        </w:rPr>
        <w:t>t normelor legale, prin două metode</w:t>
      </w:r>
      <w:r>
        <w:rPr>
          <w:rFonts w:ascii="Trebuchet MS" w:eastAsiaTheme="minorHAnsi" w:hAnsi="Trebuchet MS" w:cs="TrebuchetMS-Bold"/>
          <w:bCs/>
          <w:sz w:val="24"/>
          <w:szCs w:val="28"/>
          <w:lang w:val="ro-RO"/>
        </w:rPr>
        <w:t>, după cum urmează:</w:t>
      </w:r>
    </w:p>
    <w:p w14:paraId="11617F09" w14:textId="77777777" w:rsidR="002F5787" w:rsidRPr="002F5787" w:rsidRDefault="002F5787" w:rsidP="002F5787">
      <w:pPr>
        <w:pStyle w:val="ListParagraph"/>
        <w:numPr>
          <w:ilvl w:val="0"/>
          <w:numId w:val="34"/>
        </w:num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l</w:t>
      </w:r>
      <w:r w:rsidRPr="002F5787">
        <w:rPr>
          <w:rFonts w:ascii="Trebuchet MS" w:eastAsiaTheme="minorHAnsi" w:hAnsi="Trebuchet MS" w:cs="TrebuchetMS-Bold"/>
          <w:bCs/>
          <w:sz w:val="24"/>
          <w:szCs w:val="28"/>
        </w:rPr>
        <w:t>a cerere;</w:t>
      </w:r>
    </w:p>
    <w:p w14:paraId="64532853" w14:textId="65FDBB07" w:rsidR="002F5787" w:rsidRDefault="002F5787" w:rsidP="002F5787">
      <w:pPr>
        <w:pStyle w:val="ListParagraph"/>
        <w:numPr>
          <w:ilvl w:val="0"/>
          <w:numId w:val="34"/>
        </w:num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d</w:t>
      </w:r>
      <w:r w:rsidRPr="002F5787">
        <w:rPr>
          <w:rFonts w:ascii="Trebuchet MS" w:eastAsiaTheme="minorHAnsi" w:hAnsi="Trebuchet MS" w:cs="TrebuchetMS-Bold"/>
          <w:bCs/>
          <w:sz w:val="24"/>
          <w:szCs w:val="28"/>
        </w:rPr>
        <w:t>in oficiu.</w:t>
      </w:r>
    </w:p>
    <w:p w14:paraId="51FCFB5F" w14:textId="12C529F1" w:rsid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30E6B581" w14:textId="68FEA43A" w:rsid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0BEF462D" w14:textId="77777777" w:rsidR="00251116" w:rsidRPr="00251116" w:rsidRDefault="00251116" w:rsidP="00251116">
      <w:pPr>
        <w:autoSpaceDE w:val="0"/>
        <w:autoSpaceDN w:val="0"/>
        <w:adjustRightInd w:val="0"/>
        <w:spacing w:after="0" w:line="360" w:lineRule="auto"/>
        <w:jc w:val="both"/>
        <w:rPr>
          <w:rFonts w:ascii="Trebuchet MS" w:eastAsiaTheme="minorHAnsi" w:hAnsi="Trebuchet MS" w:cs="TrebuchetMS-Bold"/>
          <w:bCs/>
          <w:sz w:val="24"/>
          <w:szCs w:val="28"/>
        </w:rPr>
      </w:pPr>
    </w:p>
    <w:p w14:paraId="2961E990" w14:textId="330EAC80" w:rsidR="00A030FB" w:rsidRDefault="00221FA4" w:rsidP="0086540B">
      <w:pPr>
        <w:autoSpaceDE w:val="0"/>
        <w:autoSpaceDN w:val="0"/>
        <w:adjustRightInd w:val="0"/>
        <w:spacing w:after="0" w:line="360" w:lineRule="auto"/>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lastRenderedPageBreak/>
        <w:drawing>
          <wp:anchor distT="0" distB="0" distL="114300" distR="114300" simplePos="0" relativeHeight="251862016" behindDoc="0" locked="0" layoutInCell="1" allowOverlap="1" wp14:anchorId="70BC1283" wp14:editId="72601DF6">
            <wp:simplePos x="0" y="0"/>
            <wp:positionH relativeFrom="column">
              <wp:posOffset>0</wp:posOffset>
            </wp:positionH>
            <wp:positionV relativeFrom="paragraph">
              <wp:posOffset>248920</wp:posOffset>
            </wp:positionV>
            <wp:extent cx="349250" cy="3492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AB19AA" w14:textId="60DA557E" w:rsidR="0086540B" w:rsidRDefault="0086540B" w:rsidP="00F11A6C">
      <w:pPr>
        <w:autoSpaceDE w:val="0"/>
        <w:autoSpaceDN w:val="0"/>
        <w:adjustRightInd w:val="0"/>
        <w:spacing w:after="0" w:line="360" w:lineRule="auto"/>
        <w:jc w:val="both"/>
        <w:rPr>
          <w:rFonts w:ascii="Trebuchet MS" w:eastAsiaTheme="minorHAnsi" w:hAnsi="Trebuchet MS" w:cs="TrebuchetMS-Bold"/>
          <w:bCs/>
          <w:sz w:val="24"/>
          <w:szCs w:val="28"/>
        </w:rPr>
      </w:pPr>
      <w:r w:rsidRPr="0086540B">
        <w:rPr>
          <w:rFonts w:ascii="Trebuchet MS" w:eastAsiaTheme="minorHAnsi" w:hAnsi="Trebuchet MS" w:cs="TrebuchetMS-Bold"/>
          <w:bCs/>
          <w:sz w:val="24"/>
          <w:szCs w:val="28"/>
        </w:rPr>
        <w:t>Un aspect esențial d</w:t>
      </w:r>
      <w:r w:rsidR="004E2D5B">
        <w:rPr>
          <w:rFonts w:ascii="Trebuchet MS" w:eastAsiaTheme="minorHAnsi" w:hAnsi="Trebuchet MS" w:cs="TrebuchetMS-Bold"/>
          <w:bCs/>
          <w:sz w:val="24"/>
          <w:szCs w:val="28"/>
        </w:rPr>
        <w:t>e menționat este că mecanismul</w:t>
      </w:r>
      <w:r w:rsidRPr="0086540B">
        <w:rPr>
          <w:rFonts w:ascii="Trebuchet MS" w:eastAsiaTheme="minorHAnsi" w:hAnsi="Trebuchet MS" w:cs="TrebuchetMS-Bold"/>
          <w:bCs/>
          <w:sz w:val="24"/>
          <w:szCs w:val="28"/>
        </w:rPr>
        <w:t xml:space="preserve"> </w:t>
      </w:r>
      <w:r w:rsidRPr="004E2D5B">
        <w:rPr>
          <w:rFonts w:ascii="Trebuchet MS" w:eastAsiaTheme="minorHAnsi" w:hAnsi="Trebuchet MS" w:cs="TrebuchetMS-Bold"/>
          <w:bCs/>
          <w:i/>
          <w:sz w:val="24"/>
          <w:szCs w:val="28"/>
        </w:rPr>
        <w:t>la cerere</w:t>
      </w:r>
      <w:r w:rsidRPr="0086540B">
        <w:rPr>
          <w:rFonts w:ascii="Trebuchet MS" w:eastAsiaTheme="minorHAnsi" w:hAnsi="Trebuchet MS" w:cs="TrebuchetMS-Bold"/>
          <w:bCs/>
          <w:sz w:val="24"/>
          <w:szCs w:val="28"/>
        </w:rPr>
        <w:t xml:space="preserve"> </w:t>
      </w:r>
      <w:r>
        <w:rPr>
          <w:rFonts w:ascii="Trebuchet MS" w:eastAsiaTheme="minorHAnsi" w:hAnsi="Trebuchet MS" w:cs="TrebuchetMS-Bold"/>
          <w:bCs/>
          <w:sz w:val="24"/>
          <w:szCs w:val="28"/>
        </w:rPr>
        <w:t xml:space="preserve">prevăzut de legea nr. 544/2001 </w:t>
      </w:r>
      <w:r w:rsidRPr="0086540B">
        <w:rPr>
          <w:rFonts w:ascii="Trebuchet MS" w:eastAsiaTheme="minorHAnsi" w:hAnsi="Trebuchet MS" w:cs="TrebuchetMS-Bold"/>
          <w:bCs/>
          <w:sz w:val="24"/>
          <w:szCs w:val="28"/>
        </w:rPr>
        <w:t xml:space="preserve">are, în accepțiunea și spiritul legii privind liberul acces la informațiile de interes public, caracter subsecvent pe lângă principiul și mecanismul prioritar al furnizării </w:t>
      </w:r>
      <w:r w:rsidRPr="004E2D5B">
        <w:rPr>
          <w:rFonts w:ascii="Trebuchet MS" w:eastAsiaTheme="minorHAnsi" w:hAnsi="Trebuchet MS" w:cs="TrebuchetMS-Bold"/>
          <w:bCs/>
          <w:i/>
          <w:sz w:val="24"/>
          <w:szCs w:val="28"/>
        </w:rPr>
        <w:t>din oficiu</w:t>
      </w:r>
      <w:r w:rsidRPr="0086540B">
        <w:rPr>
          <w:rFonts w:ascii="Trebuchet MS" w:eastAsiaTheme="minorHAnsi" w:hAnsi="Trebuchet MS" w:cs="TrebuchetMS-Bold"/>
          <w:bCs/>
          <w:sz w:val="24"/>
          <w:szCs w:val="28"/>
        </w:rPr>
        <w:t xml:space="preserve"> a acestor categorii de informații – văzut ca o premisă primordială a participării cetățenești și a unei implicări eficiente a cetățenilor în procesul decizional, indicând și verificând intenția reală de deschidere a administrației publice. Astfel, în lipsa comunicării din oficiu de către autoritățile și instituțiile publice a informațiilor de interes public, cetățenii formulează solicitări având acest obiect, or în acest context numărul total de solicitări de informații de interes public are potențialul de a furniza indicii semnificative cu privire la gradul concret de transparență instituțională.</w:t>
      </w:r>
    </w:p>
    <w:p w14:paraId="45E3502B" w14:textId="77777777" w:rsidR="00445C50" w:rsidRDefault="00445C50"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p>
    <w:p w14:paraId="2FA0D91A" w14:textId="15BB1A0E" w:rsidR="002F5787" w:rsidRDefault="0086540B" w:rsidP="005531E6">
      <w:pPr>
        <w:autoSpaceDE w:val="0"/>
        <w:autoSpaceDN w:val="0"/>
        <w:adjustRightInd w:val="0"/>
        <w:spacing w:after="0" w:line="360" w:lineRule="auto"/>
        <w:jc w:val="both"/>
        <w:rPr>
          <w:rFonts w:ascii="Trebuchet MS" w:eastAsiaTheme="minorHAnsi" w:hAnsi="Trebuchet MS" w:cs="TrebuchetMS-Bold"/>
          <w:bCs/>
          <w:sz w:val="24"/>
          <w:szCs w:val="28"/>
          <w:lang w:val="ro-RO"/>
        </w:rPr>
      </w:pPr>
      <w:r>
        <w:rPr>
          <w:rFonts w:ascii="Trebuchet MS" w:eastAsiaTheme="minorHAnsi" w:hAnsi="Trebuchet MS" w:cs="TrebuchetMS-Bold"/>
          <w:bCs/>
          <w:sz w:val="24"/>
          <w:szCs w:val="28"/>
          <w:lang w:val="ro-RO"/>
        </w:rPr>
        <w:t>Astfel,</w:t>
      </w:r>
      <w:r w:rsidR="005F16BE">
        <w:rPr>
          <w:rFonts w:ascii="Trebuchet MS" w:eastAsiaTheme="minorHAnsi" w:hAnsi="Trebuchet MS" w:cs="TrebuchetMS-Bold"/>
          <w:bCs/>
          <w:sz w:val="24"/>
          <w:szCs w:val="28"/>
          <w:lang w:val="ro-RO"/>
        </w:rPr>
        <w:t xml:space="preserve"> </w:t>
      </w:r>
      <w:r w:rsidR="004E2D5B">
        <w:rPr>
          <w:rFonts w:ascii="Trebuchet MS" w:eastAsiaTheme="minorHAnsi" w:hAnsi="Trebuchet MS" w:cs="TrebuchetMS-Bold"/>
          <w:bCs/>
          <w:i/>
          <w:sz w:val="24"/>
          <w:szCs w:val="28"/>
          <w:lang w:val="ro-RO"/>
        </w:rPr>
        <w:t>p</w:t>
      </w:r>
      <w:r w:rsidR="005F16BE" w:rsidRPr="005F16BE">
        <w:rPr>
          <w:rFonts w:ascii="Trebuchet MS" w:eastAsiaTheme="minorHAnsi" w:hAnsi="Trebuchet MS" w:cs="TrebuchetMS-Bold"/>
          <w:bCs/>
          <w:i/>
          <w:sz w:val="24"/>
          <w:szCs w:val="28"/>
          <w:lang w:val="ro-RO"/>
        </w:rPr>
        <w:t>rocedura</w:t>
      </w:r>
      <w:r w:rsidR="00D93593">
        <w:rPr>
          <w:rFonts w:ascii="Trebuchet MS" w:eastAsiaTheme="minorHAnsi" w:hAnsi="Trebuchet MS" w:cs="TrebuchetMS-Bold"/>
          <w:bCs/>
          <w:i/>
          <w:sz w:val="24"/>
          <w:szCs w:val="28"/>
          <w:lang w:val="ro-RO"/>
        </w:rPr>
        <w:t>-model</w:t>
      </w:r>
      <w:r w:rsidR="005F16BE" w:rsidRPr="005F16BE">
        <w:rPr>
          <w:rFonts w:ascii="Trebuchet MS" w:eastAsiaTheme="minorHAnsi" w:hAnsi="Trebuchet MS" w:cs="TrebuchetMS-Bold"/>
          <w:bCs/>
          <w:i/>
          <w:sz w:val="24"/>
          <w:szCs w:val="28"/>
          <w:lang w:val="ro-RO"/>
        </w:rPr>
        <w:t xml:space="preserve"> </w:t>
      </w:r>
      <w:r>
        <w:rPr>
          <w:rFonts w:ascii="Trebuchet MS" w:eastAsiaTheme="minorHAnsi" w:hAnsi="Trebuchet MS" w:cs="TrebuchetMS-Bold"/>
          <w:bCs/>
          <w:sz w:val="24"/>
          <w:szCs w:val="28"/>
          <w:lang w:val="ro-RO"/>
        </w:rPr>
        <w:t xml:space="preserve">urmărește </w:t>
      </w:r>
      <w:r w:rsidRPr="00062975">
        <w:rPr>
          <w:rFonts w:ascii="Trebuchet MS" w:eastAsiaTheme="minorHAnsi" w:hAnsi="Trebuchet MS" w:cs="TrebuchetMS-Bold"/>
          <w:bCs/>
          <w:i/>
          <w:sz w:val="24"/>
          <w:szCs w:val="28"/>
          <w:lang w:val="ro-RO"/>
        </w:rPr>
        <w:t>standardizarea mecanis</w:t>
      </w:r>
      <w:r w:rsidR="00D93593" w:rsidRPr="00062975">
        <w:rPr>
          <w:rFonts w:ascii="Trebuchet MS" w:eastAsiaTheme="minorHAnsi" w:hAnsi="Trebuchet MS" w:cs="TrebuchetMS-Bold"/>
          <w:bCs/>
          <w:i/>
          <w:sz w:val="24"/>
          <w:szCs w:val="28"/>
          <w:lang w:val="ro-RO"/>
        </w:rPr>
        <w:t>m</w:t>
      </w:r>
      <w:r w:rsidRPr="00062975">
        <w:rPr>
          <w:rFonts w:ascii="Trebuchet MS" w:eastAsiaTheme="minorHAnsi" w:hAnsi="Trebuchet MS" w:cs="TrebuchetMS-Bold"/>
          <w:bCs/>
          <w:i/>
          <w:sz w:val="24"/>
          <w:szCs w:val="28"/>
          <w:lang w:val="ro-RO"/>
        </w:rPr>
        <w:t>ului de comunicare din oficiu a informațiilor de interes public</w:t>
      </w:r>
      <w:r w:rsidR="004E2D5B" w:rsidRPr="00062975">
        <w:rPr>
          <w:rFonts w:ascii="Trebuchet MS" w:eastAsiaTheme="minorHAnsi" w:hAnsi="Trebuchet MS" w:cs="TrebuchetMS-Bold"/>
          <w:bCs/>
          <w:i/>
          <w:sz w:val="24"/>
          <w:szCs w:val="28"/>
          <w:lang w:val="ro-RO"/>
        </w:rPr>
        <w:t xml:space="preserve"> la nivelul autorităților și instituțiilor publice centrale și locale</w:t>
      </w:r>
      <w:r>
        <w:rPr>
          <w:rFonts w:ascii="Trebuchet MS" w:eastAsiaTheme="minorHAnsi" w:hAnsi="Trebuchet MS" w:cs="TrebuchetMS-Bold"/>
          <w:bCs/>
          <w:sz w:val="24"/>
          <w:szCs w:val="28"/>
          <w:lang w:val="ro-RO"/>
        </w:rPr>
        <w:t xml:space="preserve">, </w:t>
      </w:r>
      <w:r w:rsidR="004E2D5B">
        <w:rPr>
          <w:rFonts w:ascii="Trebuchet MS" w:eastAsiaTheme="minorHAnsi" w:hAnsi="Trebuchet MS" w:cs="TrebuchetMS-Bold"/>
          <w:bCs/>
          <w:sz w:val="24"/>
          <w:szCs w:val="28"/>
          <w:lang w:val="ro-RO"/>
        </w:rPr>
        <w:t xml:space="preserve">prin clarificarea </w:t>
      </w:r>
      <w:r>
        <w:rPr>
          <w:rFonts w:ascii="Trebuchet MS" w:eastAsiaTheme="minorHAnsi" w:hAnsi="Trebuchet MS" w:cs="TrebuchetMS-Bold"/>
          <w:bCs/>
          <w:sz w:val="24"/>
          <w:szCs w:val="28"/>
          <w:lang w:val="ro-RO"/>
        </w:rPr>
        <w:t>etap</w:t>
      </w:r>
      <w:r w:rsidR="004E2D5B">
        <w:rPr>
          <w:rFonts w:ascii="Trebuchet MS" w:eastAsiaTheme="minorHAnsi" w:hAnsi="Trebuchet MS" w:cs="TrebuchetMS-Bold"/>
          <w:bCs/>
          <w:sz w:val="24"/>
          <w:szCs w:val="28"/>
          <w:lang w:val="ro-RO"/>
        </w:rPr>
        <w:t>izării activităților și responsabilităților după cum urmează</w:t>
      </w:r>
      <w:r>
        <w:rPr>
          <w:rFonts w:ascii="Trebuchet MS" w:eastAsiaTheme="minorHAnsi" w:hAnsi="Trebuchet MS" w:cs="TrebuchetMS-Bold"/>
          <w:bCs/>
          <w:sz w:val="24"/>
          <w:szCs w:val="28"/>
          <w:lang w:val="ro-RO"/>
        </w:rPr>
        <w:t>:</w:t>
      </w:r>
    </w:p>
    <w:p w14:paraId="77F2929B" w14:textId="77777777" w:rsidR="008B0C64" w:rsidRDefault="004E2D5B" w:rsidP="00E92329">
      <w:pPr>
        <w:pStyle w:val="ListParagraph"/>
        <w:numPr>
          <w:ilvl w:val="0"/>
          <w:numId w:val="23"/>
        </w:numPr>
        <w:tabs>
          <w:tab w:val="left" w:pos="720"/>
          <w:tab w:val="left" w:pos="993"/>
        </w:tabs>
        <w:autoSpaceDE w:val="0"/>
        <w:autoSpaceDN w:val="0"/>
        <w:adjustRightInd w:val="0"/>
        <w:spacing w:after="0" w:line="360" w:lineRule="auto"/>
        <w:ind w:left="720" w:firstLine="0"/>
        <w:jc w:val="both"/>
        <w:rPr>
          <w:rFonts w:ascii="Trebuchet MS" w:eastAsiaTheme="minorHAnsi" w:hAnsi="Trebuchet MS" w:cs="TrebuchetMS-Bold"/>
          <w:b/>
          <w:bCs/>
          <w:sz w:val="24"/>
          <w:szCs w:val="28"/>
        </w:rPr>
      </w:pPr>
      <w:r w:rsidRPr="0019124E">
        <w:rPr>
          <w:rFonts w:ascii="Trebuchet MS" w:eastAsiaTheme="minorHAnsi" w:hAnsi="Trebuchet MS" w:cs="TrebuchetMS-Bold"/>
          <w:b/>
          <w:bCs/>
          <w:sz w:val="24"/>
          <w:szCs w:val="28"/>
        </w:rPr>
        <w:t>E</w:t>
      </w:r>
      <w:r w:rsidR="008B0C64" w:rsidRPr="0019124E">
        <w:rPr>
          <w:rFonts w:ascii="Trebuchet MS" w:eastAsiaTheme="minorHAnsi" w:hAnsi="Trebuchet MS" w:cs="TrebuchetMS-Bold"/>
          <w:b/>
          <w:bCs/>
          <w:sz w:val="24"/>
          <w:szCs w:val="28"/>
        </w:rPr>
        <w:t>tapa de pregătire constă în asigurarea existenței la nivelul instituției sau autorității publice a unei persoane responsabile cu imple</w:t>
      </w:r>
      <w:r w:rsidR="00D93593" w:rsidRPr="0019124E">
        <w:rPr>
          <w:rFonts w:ascii="Trebuchet MS" w:eastAsiaTheme="minorHAnsi" w:hAnsi="Trebuchet MS" w:cs="TrebuchetMS-Bold"/>
          <w:b/>
          <w:bCs/>
          <w:sz w:val="24"/>
          <w:szCs w:val="28"/>
        </w:rPr>
        <w:t>m</w:t>
      </w:r>
      <w:r w:rsidR="008B0C64" w:rsidRPr="0019124E">
        <w:rPr>
          <w:rFonts w:ascii="Trebuchet MS" w:eastAsiaTheme="minorHAnsi" w:hAnsi="Trebuchet MS" w:cs="TrebuchetMS-Bold"/>
          <w:b/>
          <w:bCs/>
          <w:sz w:val="24"/>
          <w:szCs w:val="28"/>
        </w:rPr>
        <w:t>e</w:t>
      </w:r>
      <w:r w:rsidR="00AB3505" w:rsidRPr="0019124E">
        <w:rPr>
          <w:rFonts w:ascii="Trebuchet MS" w:eastAsiaTheme="minorHAnsi" w:hAnsi="Trebuchet MS" w:cs="TrebuchetMS-Bold"/>
          <w:b/>
          <w:bCs/>
          <w:sz w:val="24"/>
          <w:szCs w:val="28"/>
        </w:rPr>
        <w:t>n</w:t>
      </w:r>
      <w:r w:rsidR="008B0C64" w:rsidRPr="0019124E">
        <w:rPr>
          <w:rFonts w:ascii="Trebuchet MS" w:eastAsiaTheme="minorHAnsi" w:hAnsi="Trebuchet MS" w:cs="TrebuchetMS-Bold"/>
          <w:b/>
          <w:bCs/>
          <w:sz w:val="24"/>
          <w:szCs w:val="28"/>
        </w:rPr>
        <w:t xml:space="preserve">tarea prevederilor Legii nr. 544/2001 sau a unui compartiment specializat </w:t>
      </w:r>
      <w:r w:rsidR="00D1480E">
        <w:rPr>
          <w:rFonts w:ascii="Trebuchet MS" w:eastAsiaTheme="minorHAnsi" w:hAnsi="Trebuchet MS" w:cs="TrebuchetMS-Bold"/>
          <w:b/>
          <w:bCs/>
          <w:sz w:val="24"/>
          <w:szCs w:val="28"/>
        </w:rPr>
        <w:t>pentru relații publice.</w:t>
      </w:r>
    </w:p>
    <w:p w14:paraId="051F15A4" w14:textId="03A08FEB" w:rsidR="00F565D2" w:rsidRDefault="00F565D2" w:rsidP="00D1480E">
      <w:pPr>
        <w:pStyle w:val="ListParagraph"/>
        <w:autoSpaceDE w:val="0"/>
        <w:autoSpaceDN w:val="0"/>
        <w:adjustRightInd w:val="0"/>
        <w:spacing w:after="0" w:line="360" w:lineRule="auto"/>
        <w:ind w:left="0"/>
        <w:jc w:val="both"/>
        <w:rPr>
          <w:rFonts w:ascii="Trebuchet MS" w:eastAsiaTheme="minorHAnsi" w:hAnsi="Trebuchet MS" w:cs="TrebuchetMS-Bold"/>
          <w:bCs/>
          <w:i/>
          <w:sz w:val="24"/>
          <w:szCs w:val="28"/>
        </w:rPr>
      </w:pPr>
      <w:r>
        <w:rPr>
          <w:rFonts w:ascii="Trebuchet MS" w:eastAsiaTheme="minorHAnsi" w:hAnsi="Trebuchet MS" w:cs="TrebuchetMS-Bold"/>
          <w:bCs/>
          <w:sz w:val="24"/>
          <w:szCs w:val="28"/>
        </w:rPr>
        <w:t>Conducătorul autorității sau instituției publice deleagă o persoană sau organizeaz</w:t>
      </w:r>
      <w:r w:rsidR="00CB7BB6">
        <w:rPr>
          <w:rFonts w:ascii="Trebuchet MS" w:eastAsiaTheme="minorHAnsi" w:hAnsi="Trebuchet MS" w:cs="TrebuchetMS-Bold"/>
          <w:bCs/>
          <w:sz w:val="24"/>
          <w:szCs w:val="28"/>
        </w:rPr>
        <w:t>ă</w:t>
      </w:r>
      <w:r>
        <w:rPr>
          <w:rFonts w:ascii="Trebuchet MS" w:eastAsiaTheme="minorHAnsi" w:hAnsi="Trebuchet MS" w:cs="TrebuchetMS-Bold"/>
          <w:bCs/>
          <w:sz w:val="24"/>
          <w:szCs w:val="28"/>
        </w:rPr>
        <w:t xml:space="preserve"> un compartiment specializat în acest scop, în condițiile Legii nr. 544/2001, menționând</w:t>
      </w:r>
      <w:r w:rsidR="00CB7BB6">
        <w:rPr>
          <w:rFonts w:ascii="Trebuchet MS" w:eastAsiaTheme="minorHAnsi" w:hAnsi="Trebuchet MS" w:cs="TrebuchetMS-Bold"/>
          <w:bCs/>
          <w:sz w:val="24"/>
          <w:szCs w:val="28"/>
        </w:rPr>
        <w:t>u-se în fișa postului atribuțiile</w:t>
      </w:r>
      <w:r>
        <w:rPr>
          <w:rFonts w:ascii="Trebuchet MS" w:eastAsiaTheme="minorHAnsi" w:hAnsi="Trebuchet MS" w:cs="TrebuchetMS-Bold"/>
          <w:bCs/>
          <w:sz w:val="24"/>
          <w:szCs w:val="28"/>
        </w:rPr>
        <w:t xml:space="preserve"> necesare</w:t>
      </w:r>
      <w:r w:rsidR="00CB7BB6">
        <w:rPr>
          <w:rFonts w:ascii="Trebuchet MS" w:eastAsiaTheme="minorHAnsi" w:hAnsi="Trebuchet MS" w:cs="TrebuchetMS-Bold"/>
          <w:bCs/>
          <w:sz w:val="24"/>
          <w:szCs w:val="28"/>
        </w:rPr>
        <w:t xml:space="preserve"> </w:t>
      </w:r>
      <w:r>
        <w:rPr>
          <w:rFonts w:ascii="Trebuchet MS" w:eastAsiaTheme="minorHAnsi" w:hAnsi="Trebuchet MS" w:cs="TrebuchetMS-Bold"/>
          <w:bCs/>
          <w:sz w:val="24"/>
          <w:szCs w:val="28"/>
        </w:rPr>
        <w:t>pentru</w:t>
      </w:r>
      <w:r w:rsidR="00CB7BB6">
        <w:rPr>
          <w:rFonts w:ascii="Trebuchet MS" w:eastAsiaTheme="minorHAnsi" w:hAnsi="Trebuchet MS" w:cs="TrebuchetMS-Bold"/>
          <w:bCs/>
          <w:sz w:val="24"/>
          <w:szCs w:val="28"/>
        </w:rPr>
        <w:t xml:space="preserve"> realizarea activităților din </w:t>
      </w:r>
      <w:r w:rsidR="00CB7BB6" w:rsidRPr="00CB7BB6">
        <w:rPr>
          <w:rFonts w:ascii="Trebuchet MS" w:eastAsiaTheme="minorHAnsi" w:hAnsi="Trebuchet MS" w:cs="TrebuchetMS-Bold"/>
          <w:bCs/>
          <w:i/>
          <w:sz w:val="24"/>
          <w:szCs w:val="28"/>
        </w:rPr>
        <w:t>procedura-model.</w:t>
      </w:r>
    </w:p>
    <w:p w14:paraId="148DD9BF" w14:textId="13B58AC9" w:rsidR="00CB7BB6" w:rsidRDefault="00CB7BB6" w:rsidP="00D1480E">
      <w:pPr>
        <w:pStyle w:val="ListParagraph"/>
        <w:autoSpaceDE w:val="0"/>
        <w:autoSpaceDN w:val="0"/>
        <w:adjustRightInd w:val="0"/>
        <w:spacing w:after="0" w:line="360" w:lineRule="auto"/>
        <w:ind w:left="0"/>
        <w:jc w:val="both"/>
        <w:rPr>
          <w:rFonts w:ascii="Trebuchet MS" w:eastAsiaTheme="minorHAnsi" w:hAnsi="Trebuchet MS" w:cs="TrebuchetMS-Bold"/>
          <w:bCs/>
          <w:sz w:val="24"/>
          <w:szCs w:val="28"/>
        </w:rPr>
      </w:pPr>
    </w:p>
    <w:p w14:paraId="20E72B76" w14:textId="4854FA3D" w:rsidR="00DB307A" w:rsidRPr="001B2421" w:rsidRDefault="00DB307A" w:rsidP="00E92329">
      <w:pPr>
        <w:pStyle w:val="ListParagraph"/>
        <w:autoSpaceDE w:val="0"/>
        <w:autoSpaceDN w:val="0"/>
        <w:adjustRightInd w:val="0"/>
        <w:spacing w:after="0" w:line="360" w:lineRule="auto"/>
        <w:ind w:left="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 xml:space="preserve">În procesul de delegare al persoanei sau persoanelor responsabile, pentru buna aplicare a legii, este </w:t>
      </w:r>
      <w:r w:rsidR="00BD5B22">
        <w:rPr>
          <w:rFonts w:ascii="Trebuchet MS" w:eastAsiaTheme="minorHAnsi" w:hAnsi="Trebuchet MS" w:cs="TrebuchetMS-Bold"/>
          <w:bCs/>
          <w:sz w:val="24"/>
          <w:szCs w:val="28"/>
        </w:rPr>
        <w:t xml:space="preserve">recomandat </w:t>
      </w:r>
      <w:r w:rsidRPr="001B2421">
        <w:rPr>
          <w:rFonts w:ascii="Trebuchet MS" w:eastAsiaTheme="minorHAnsi" w:hAnsi="Trebuchet MS" w:cs="TrebuchetMS-Bold"/>
          <w:bCs/>
          <w:sz w:val="24"/>
          <w:szCs w:val="28"/>
        </w:rPr>
        <w:t>a se avea în vedere existența studiilor juridic</w:t>
      </w:r>
      <w:r w:rsidR="00421494">
        <w:rPr>
          <w:rFonts w:ascii="Trebuchet MS" w:eastAsiaTheme="minorHAnsi" w:hAnsi="Trebuchet MS" w:cs="TrebuchetMS-Bold"/>
          <w:bCs/>
          <w:sz w:val="24"/>
          <w:szCs w:val="28"/>
        </w:rPr>
        <w:t>e sau experiența în domeniul de referință</w:t>
      </w:r>
      <w:r w:rsidRPr="001B2421">
        <w:rPr>
          <w:rFonts w:ascii="Trebuchet MS" w:eastAsiaTheme="minorHAnsi" w:hAnsi="Trebuchet MS" w:cs="TrebuchetMS-Bold"/>
          <w:bCs/>
          <w:sz w:val="24"/>
          <w:szCs w:val="28"/>
        </w:rPr>
        <w:t>, precum și o pregătire continuă a acestora în sensul însușirii cunoștințelor necesare.</w:t>
      </w:r>
    </w:p>
    <w:p w14:paraId="5F7B14BF" w14:textId="77777777" w:rsidR="008B0C64" w:rsidRPr="001B2421" w:rsidRDefault="008B0C64" w:rsidP="008B0C64">
      <w:pPr>
        <w:pStyle w:val="ListParagraph"/>
        <w:autoSpaceDE w:val="0"/>
        <w:autoSpaceDN w:val="0"/>
        <w:adjustRightInd w:val="0"/>
        <w:spacing w:after="0" w:line="360" w:lineRule="auto"/>
        <w:ind w:left="360"/>
        <w:jc w:val="both"/>
        <w:rPr>
          <w:rFonts w:ascii="Trebuchet MS" w:eastAsiaTheme="minorHAnsi" w:hAnsi="Trebuchet MS" w:cs="TrebuchetMS-Bold"/>
          <w:bCs/>
          <w:sz w:val="24"/>
          <w:szCs w:val="28"/>
        </w:rPr>
      </w:pPr>
    </w:p>
    <w:p w14:paraId="0FD7DD26" w14:textId="77777777" w:rsidR="008B0C64" w:rsidRPr="0019124E" w:rsidRDefault="008B0C64" w:rsidP="00E92329">
      <w:pPr>
        <w:pStyle w:val="ListParagraph"/>
        <w:numPr>
          <w:ilvl w:val="0"/>
          <w:numId w:val="23"/>
        </w:numPr>
        <w:tabs>
          <w:tab w:val="left" w:pos="993"/>
        </w:tabs>
        <w:autoSpaceDE w:val="0"/>
        <w:autoSpaceDN w:val="0"/>
        <w:adjustRightInd w:val="0"/>
        <w:spacing w:after="0" w:line="360" w:lineRule="auto"/>
        <w:ind w:left="720" w:firstLine="0"/>
        <w:jc w:val="both"/>
        <w:rPr>
          <w:rFonts w:ascii="Trebuchet MS" w:eastAsiaTheme="minorHAnsi" w:hAnsi="Trebuchet MS" w:cs="TrebuchetMS-Bold"/>
          <w:b/>
          <w:bCs/>
          <w:sz w:val="24"/>
          <w:szCs w:val="28"/>
        </w:rPr>
      </w:pPr>
      <w:r w:rsidRPr="0019124E">
        <w:rPr>
          <w:rFonts w:ascii="Trebuchet MS" w:eastAsiaTheme="minorHAnsi" w:hAnsi="Trebuchet MS" w:cs="TrebuchetMS-Bold"/>
          <w:b/>
          <w:bCs/>
          <w:sz w:val="24"/>
          <w:szCs w:val="28"/>
        </w:rPr>
        <w:lastRenderedPageBreak/>
        <w:t>P</w:t>
      </w:r>
      <w:r w:rsidR="006E29C2" w:rsidRPr="0019124E">
        <w:rPr>
          <w:rFonts w:ascii="Trebuchet MS" w:eastAsiaTheme="minorHAnsi" w:hAnsi="Trebuchet MS" w:cs="TrebuchetMS-Bold"/>
          <w:b/>
          <w:bCs/>
          <w:sz w:val="24"/>
          <w:szCs w:val="28"/>
        </w:rPr>
        <w:t>lanificarea procedurii de comunicare din oficiu a informațiilor de interes public</w:t>
      </w:r>
      <w:r w:rsidRPr="0019124E">
        <w:rPr>
          <w:rFonts w:ascii="Trebuchet MS" w:eastAsiaTheme="minorHAnsi" w:hAnsi="Trebuchet MS" w:cs="TrebuchetMS-Bold"/>
          <w:b/>
          <w:bCs/>
          <w:sz w:val="24"/>
          <w:szCs w:val="28"/>
        </w:rPr>
        <w:t xml:space="preserve"> reprezintă a doua etapă stabilită, </w:t>
      </w:r>
      <w:r w:rsidR="00BD5B22" w:rsidRPr="0019124E">
        <w:rPr>
          <w:rFonts w:ascii="Trebuchet MS" w:eastAsiaTheme="minorHAnsi" w:hAnsi="Trebuchet MS" w:cs="TrebuchetMS-Bold"/>
          <w:b/>
          <w:bCs/>
          <w:sz w:val="24"/>
          <w:szCs w:val="28"/>
        </w:rPr>
        <w:t>în care se urmăresc:</w:t>
      </w:r>
    </w:p>
    <w:p w14:paraId="674BB4A6" w14:textId="77777777" w:rsidR="008B0C64" w:rsidRPr="001B2421" w:rsidRDefault="008B0C64" w:rsidP="008B0C64">
      <w:pPr>
        <w:pStyle w:val="ListParagraph"/>
        <w:autoSpaceDE w:val="0"/>
        <w:autoSpaceDN w:val="0"/>
        <w:adjustRightInd w:val="0"/>
        <w:spacing w:after="0" w:line="360" w:lineRule="auto"/>
        <w:ind w:left="360"/>
        <w:jc w:val="both"/>
        <w:rPr>
          <w:rFonts w:ascii="Trebuchet MS" w:eastAsiaTheme="minorHAnsi" w:hAnsi="Trebuchet MS" w:cs="TrebuchetMS-Bold"/>
          <w:bCs/>
          <w:sz w:val="24"/>
          <w:szCs w:val="28"/>
        </w:rPr>
      </w:pPr>
    </w:p>
    <w:p w14:paraId="5E5E26D5" w14:textId="0B18BB7F" w:rsidR="008B0C64" w:rsidRDefault="008B0C64" w:rsidP="008B0C64">
      <w:pPr>
        <w:pStyle w:val="ListParagraph"/>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1B2421">
        <w:rPr>
          <w:rFonts w:ascii="Trebuchet MS" w:eastAsiaTheme="minorHAnsi" w:hAnsi="Trebuchet MS" w:cs="TrebuchetMS-Bold"/>
          <w:b/>
          <w:bCs/>
          <w:sz w:val="24"/>
          <w:szCs w:val="28"/>
        </w:rPr>
        <w:t>Identificarea tipurilor de informații de interes public care trebuie comunicate din oficiu</w:t>
      </w:r>
      <w:r w:rsidR="003050F5">
        <w:rPr>
          <w:rFonts w:ascii="Trebuchet MS" w:eastAsiaTheme="minorHAnsi" w:hAnsi="Trebuchet MS" w:cs="TrebuchetMS-Bold"/>
          <w:b/>
          <w:bCs/>
          <w:sz w:val="24"/>
          <w:szCs w:val="28"/>
        </w:rPr>
        <w:t>,</w:t>
      </w:r>
      <w:r w:rsidRPr="001B2421">
        <w:rPr>
          <w:rFonts w:ascii="Trebuchet MS" w:eastAsiaTheme="minorHAnsi" w:hAnsi="Trebuchet MS" w:cs="TrebuchetMS-Bold"/>
          <w:b/>
          <w:bCs/>
          <w:sz w:val="24"/>
          <w:szCs w:val="28"/>
        </w:rPr>
        <w:t xml:space="preserve"> deținute de autoritate/instituție – </w:t>
      </w:r>
      <w:r w:rsidRPr="001B2421">
        <w:rPr>
          <w:rFonts w:ascii="Trebuchet MS" w:eastAsiaTheme="minorHAnsi" w:hAnsi="Trebuchet MS" w:cs="TrebuchetMS-Bold"/>
          <w:bCs/>
          <w:sz w:val="24"/>
          <w:szCs w:val="28"/>
        </w:rPr>
        <w:t>activitate în care se va menține o comunicare constantă între responsabilul cu implementarea Legii nr. 544/2001 și celelalte structuri de specialitate în vederea identificării tuturor informațiilor deținute de acestea cu scopul realizării listei cu documentele de interes public și listei cu documentele produse/gestionate de instituție.</w:t>
      </w:r>
    </w:p>
    <w:p w14:paraId="4EDDA225" w14:textId="668A951D" w:rsidR="000278D6" w:rsidRPr="000278D6" w:rsidRDefault="000278D6" w:rsidP="000278D6">
      <w:pPr>
        <w:autoSpaceDE w:val="0"/>
        <w:autoSpaceDN w:val="0"/>
        <w:adjustRightInd w:val="0"/>
        <w:spacing w:after="0" w:line="360" w:lineRule="auto"/>
        <w:ind w:left="360"/>
        <w:jc w:val="both"/>
        <w:rPr>
          <w:rFonts w:ascii="Trebuchet MS" w:eastAsiaTheme="minorHAnsi" w:hAnsi="Trebuchet MS" w:cs="TrebuchetMS-Bold"/>
          <w:bCs/>
          <w:sz w:val="24"/>
          <w:szCs w:val="28"/>
        </w:rPr>
      </w:pPr>
    </w:p>
    <w:p w14:paraId="5D04B41C" w14:textId="6D875AB7" w:rsidR="008B0C64" w:rsidRPr="001B2421" w:rsidRDefault="00BD6CDE" w:rsidP="00BD6CDE">
      <w:pPr>
        <w:pStyle w:val="ListParagraph"/>
        <w:autoSpaceDE w:val="0"/>
        <w:autoSpaceDN w:val="0"/>
        <w:adjustRightInd w:val="0"/>
        <w:spacing w:after="0" w:line="360" w:lineRule="auto"/>
        <w:ind w:left="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4064" behindDoc="0" locked="0" layoutInCell="1" allowOverlap="1" wp14:anchorId="214BA698" wp14:editId="09376C8A">
            <wp:simplePos x="0" y="0"/>
            <wp:positionH relativeFrom="column">
              <wp:posOffset>0</wp:posOffset>
            </wp:positionH>
            <wp:positionV relativeFrom="paragraph">
              <wp:posOffset>27940</wp:posOffset>
            </wp:positionV>
            <wp:extent cx="349250" cy="3492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0C64" w:rsidRPr="001B2421">
        <w:rPr>
          <w:rFonts w:ascii="Trebuchet MS" w:eastAsiaTheme="minorHAnsi" w:hAnsi="Trebuchet MS" w:cs="TrebuchetMS-Bold"/>
          <w:bCs/>
          <w:sz w:val="24"/>
          <w:szCs w:val="28"/>
        </w:rPr>
        <w:t>În procesul de realizare a liste</w:t>
      </w:r>
      <w:r w:rsidR="003050F5">
        <w:rPr>
          <w:rFonts w:ascii="Trebuchet MS" w:eastAsiaTheme="minorHAnsi" w:hAnsi="Trebuchet MS" w:cs="TrebuchetMS-Bold"/>
          <w:bCs/>
          <w:sz w:val="24"/>
          <w:szCs w:val="28"/>
        </w:rPr>
        <w:t>i</w:t>
      </w:r>
      <w:r w:rsidR="008B0C64" w:rsidRPr="001B2421">
        <w:rPr>
          <w:rFonts w:ascii="Trebuchet MS" w:eastAsiaTheme="minorHAnsi" w:hAnsi="Trebuchet MS" w:cs="TrebuchetMS-Bold"/>
          <w:bCs/>
          <w:sz w:val="24"/>
          <w:szCs w:val="28"/>
        </w:rPr>
        <w:t xml:space="preserve"> informațiilor de interes publ</w:t>
      </w:r>
      <w:r w:rsidR="003050F5">
        <w:rPr>
          <w:rFonts w:ascii="Trebuchet MS" w:eastAsiaTheme="minorHAnsi" w:hAnsi="Trebuchet MS" w:cs="TrebuchetMS-Bold"/>
          <w:bCs/>
          <w:sz w:val="24"/>
          <w:szCs w:val="28"/>
        </w:rPr>
        <w:t>ic se va utiliza nomenclatorul</w:t>
      </w:r>
      <w:r w:rsidR="008B0C64" w:rsidRPr="001B2421">
        <w:rPr>
          <w:rFonts w:ascii="Trebuchet MS" w:eastAsiaTheme="minorHAnsi" w:hAnsi="Trebuchet MS" w:cs="TrebuchetMS-Bold"/>
          <w:bCs/>
          <w:sz w:val="24"/>
          <w:szCs w:val="28"/>
        </w:rPr>
        <w:t xml:space="preserve"> arhivistic pe care fiecare instituție publică trebuie să îl dețină conform Legii Arhivelor Naționale nr. 16/1996, incluzându-se minim informațiile publicabile obligatoriu, conform preve</w:t>
      </w:r>
      <w:r w:rsidR="00062975">
        <w:rPr>
          <w:rFonts w:ascii="Trebuchet MS" w:eastAsiaTheme="minorHAnsi" w:hAnsi="Trebuchet MS" w:cs="TrebuchetMS-Bold"/>
          <w:bCs/>
          <w:sz w:val="24"/>
          <w:szCs w:val="28"/>
        </w:rPr>
        <w:t>derilor Memorandumului cu tema „</w:t>
      </w:r>
      <w:r w:rsidR="008B0C64" w:rsidRPr="001B2421">
        <w:rPr>
          <w:rFonts w:ascii="Trebuchet MS" w:eastAsiaTheme="minorHAnsi" w:hAnsi="Trebuchet MS" w:cs="TrebuchetMS-Bold"/>
          <w:bCs/>
          <w:sz w:val="24"/>
          <w:szCs w:val="28"/>
        </w:rPr>
        <w:t xml:space="preserve">Creșterea transparenței și standardizarea afișării informațiilor de interes public”, incluse în </w:t>
      </w:r>
      <w:r w:rsidR="008B0C64" w:rsidRPr="001B2421">
        <w:rPr>
          <w:rFonts w:ascii="Trebuchet MS" w:eastAsiaTheme="minorHAnsi" w:hAnsi="Trebuchet MS" w:cs="TrebuchetMS-Bold"/>
          <w:bCs/>
          <w:i/>
          <w:sz w:val="24"/>
          <w:szCs w:val="28"/>
        </w:rPr>
        <w:t>Procedura</w:t>
      </w:r>
      <w:r w:rsidR="003050F5">
        <w:rPr>
          <w:rFonts w:ascii="Trebuchet MS" w:eastAsiaTheme="minorHAnsi" w:hAnsi="Trebuchet MS" w:cs="TrebuchetMS-Bold"/>
          <w:bCs/>
          <w:i/>
          <w:sz w:val="24"/>
          <w:szCs w:val="28"/>
        </w:rPr>
        <w:t xml:space="preserve">-model. </w:t>
      </w:r>
    </w:p>
    <w:p w14:paraId="3AFEF246" w14:textId="77777777" w:rsidR="00E92329" w:rsidRDefault="00E92329" w:rsidP="008B0C64">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48A411D8" w14:textId="2B061C7B" w:rsidR="003050F5" w:rsidRPr="003050F5" w:rsidRDefault="00BD6CDE" w:rsidP="00BD6CDE">
      <w:pPr>
        <w:pStyle w:val="ListParagraph"/>
        <w:autoSpaceDE w:val="0"/>
        <w:autoSpaceDN w:val="0"/>
        <w:adjustRightInd w:val="0"/>
        <w:spacing w:line="360" w:lineRule="auto"/>
        <w:ind w:left="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6112" behindDoc="0" locked="0" layoutInCell="1" allowOverlap="1" wp14:anchorId="7E8E96E9" wp14:editId="44CEF695">
            <wp:simplePos x="0" y="0"/>
            <wp:positionH relativeFrom="column">
              <wp:posOffset>635</wp:posOffset>
            </wp:positionH>
            <wp:positionV relativeFrom="paragraph">
              <wp:posOffset>45085</wp:posOffset>
            </wp:positionV>
            <wp:extent cx="349250" cy="34925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50F5" w:rsidRPr="003050F5">
        <w:rPr>
          <w:rFonts w:ascii="Trebuchet MS" w:eastAsiaTheme="minorHAnsi" w:hAnsi="Trebuchet MS" w:cs="TrebuchetMS-Bold"/>
          <w:bCs/>
          <w:sz w:val="24"/>
          <w:szCs w:val="28"/>
        </w:rPr>
        <w:t xml:space="preserve">În condițiile în care la nivelul autorității sau instituției </w:t>
      </w:r>
      <w:r w:rsidR="003050F5">
        <w:rPr>
          <w:rFonts w:ascii="Trebuchet MS" w:eastAsiaTheme="minorHAnsi" w:hAnsi="Trebuchet MS" w:cs="TrebuchetMS-Bold"/>
          <w:bCs/>
          <w:sz w:val="24"/>
          <w:szCs w:val="28"/>
        </w:rPr>
        <w:t xml:space="preserve">se </w:t>
      </w:r>
      <w:r w:rsidR="003050F5" w:rsidRPr="003050F5">
        <w:rPr>
          <w:rFonts w:ascii="Trebuchet MS" w:eastAsiaTheme="minorHAnsi" w:hAnsi="Trebuchet MS" w:cs="TrebuchetMS-Bold"/>
          <w:bCs/>
          <w:sz w:val="24"/>
          <w:szCs w:val="28"/>
        </w:rPr>
        <w:t>identifică o serie de informații suplimentare celor de mai sus, care pot fi supuse mecanismului comunicării din oficiu, acestea vor fi publicate din rațiunea îndeplinirii principiului unei bune guvernări.</w:t>
      </w:r>
    </w:p>
    <w:p w14:paraId="091D5A69" w14:textId="77777777" w:rsidR="003050F5" w:rsidRDefault="003050F5" w:rsidP="003050F5">
      <w:pPr>
        <w:pStyle w:val="ListParagraph"/>
        <w:autoSpaceDE w:val="0"/>
        <w:autoSpaceDN w:val="0"/>
        <w:adjustRightInd w:val="0"/>
        <w:spacing w:after="0" w:line="360" w:lineRule="auto"/>
        <w:jc w:val="both"/>
        <w:rPr>
          <w:rFonts w:ascii="Trebuchet MS" w:eastAsiaTheme="minorHAnsi" w:hAnsi="Trebuchet MS" w:cs="TrebuchetMS-Bold"/>
          <w:b/>
          <w:bCs/>
          <w:sz w:val="24"/>
          <w:szCs w:val="28"/>
        </w:rPr>
      </w:pPr>
    </w:p>
    <w:p w14:paraId="46221BC7" w14:textId="25909CCC" w:rsidR="008B0C64" w:rsidRPr="00E92329" w:rsidRDefault="008B0C64" w:rsidP="008B0C64">
      <w:pPr>
        <w:pStyle w:val="ListParagraph"/>
        <w:numPr>
          <w:ilvl w:val="0"/>
          <w:numId w:val="3"/>
        </w:numPr>
        <w:autoSpaceDE w:val="0"/>
        <w:autoSpaceDN w:val="0"/>
        <w:adjustRightInd w:val="0"/>
        <w:spacing w:after="0" w:line="360" w:lineRule="auto"/>
        <w:jc w:val="both"/>
        <w:rPr>
          <w:rFonts w:ascii="Trebuchet MS" w:eastAsiaTheme="minorHAnsi" w:hAnsi="Trebuchet MS" w:cs="TrebuchetMS-Bold"/>
          <w:b/>
          <w:bCs/>
          <w:sz w:val="24"/>
          <w:szCs w:val="28"/>
        </w:rPr>
      </w:pPr>
      <w:r w:rsidRPr="001B2421">
        <w:rPr>
          <w:rFonts w:ascii="Trebuchet MS" w:eastAsiaTheme="minorHAnsi" w:hAnsi="Trebuchet MS" w:cs="TrebuchetMS-Bold"/>
          <w:b/>
          <w:bCs/>
          <w:sz w:val="24"/>
          <w:szCs w:val="28"/>
        </w:rPr>
        <w:t>Determinare</w:t>
      </w:r>
      <w:r w:rsidR="003050F5">
        <w:rPr>
          <w:rFonts w:ascii="Trebuchet MS" w:eastAsiaTheme="minorHAnsi" w:hAnsi="Trebuchet MS" w:cs="TrebuchetMS-Bold"/>
          <w:b/>
          <w:bCs/>
          <w:sz w:val="24"/>
          <w:szCs w:val="28"/>
        </w:rPr>
        <w:t>a aplicabilității prevederilor L</w:t>
      </w:r>
      <w:r w:rsidRPr="001B2421">
        <w:rPr>
          <w:rFonts w:ascii="Trebuchet MS" w:eastAsiaTheme="minorHAnsi" w:hAnsi="Trebuchet MS" w:cs="TrebuchetMS-Bold"/>
          <w:b/>
          <w:bCs/>
          <w:sz w:val="24"/>
          <w:szCs w:val="28"/>
        </w:rPr>
        <w:t xml:space="preserve">egii nr. 544/2001 – </w:t>
      </w:r>
      <w:r w:rsidRPr="001B2421">
        <w:rPr>
          <w:rFonts w:ascii="Trebuchet MS" w:eastAsiaTheme="minorHAnsi" w:hAnsi="Trebuchet MS" w:cs="TrebuchetMS-Bold"/>
          <w:bCs/>
          <w:sz w:val="24"/>
          <w:szCs w:val="28"/>
        </w:rPr>
        <w:t xml:space="preserve">în urma inventarierii tuturor informațiilor deținute sau gestionate de instituția </w:t>
      </w:r>
      <w:r w:rsidR="003050F5">
        <w:rPr>
          <w:rFonts w:ascii="Trebuchet MS" w:eastAsiaTheme="minorHAnsi" w:hAnsi="Trebuchet MS" w:cs="TrebuchetMS-Bold"/>
          <w:bCs/>
          <w:sz w:val="24"/>
          <w:szCs w:val="28"/>
        </w:rPr>
        <w:t>sau autoritatea publică</w:t>
      </w:r>
      <w:r w:rsidRPr="001B2421">
        <w:rPr>
          <w:rFonts w:ascii="Trebuchet MS" w:eastAsiaTheme="minorHAnsi" w:hAnsi="Trebuchet MS" w:cs="TrebuchetMS-Bold"/>
          <w:bCs/>
          <w:sz w:val="24"/>
          <w:szCs w:val="28"/>
        </w:rPr>
        <w:t xml:space="preserve">, se va decide încadrarea unor informații ca fiind </w:t>
      </w:r>
      <w:r w:rsidRPr="003050F5">
        <w:rPr>
          <w:rFonts w:ascii="Trebuchet MS" w:eastAsiaTheme="minorHAnsi" w:hAnsi="Trebuchet MS" w:cs="TrebuchetMS-Bold"/>
          <w:bCs/>
          <w:i/>
          <w:sz w:val="24"/>
          <w:szCs w:val="28"/>
        </w:rPr>
        <w:t>excepții</w:t>
      </w:r>
      <w:r w:rsidRPr="001B2421">
        <w:rPr>
          <w:rFonts w:ascii="Trebuchet MS" w:eastAsiaTheme="minorHAnsi" w:hAnsi="Trebuchet MS" w:cs="TrebuchetMS-Bold"/>
          <w:bCs/>
          <w:sz w:val="24"/>
          <w:szCs w:val="28"/>
        </w:rPr>
        <w:t xml:space="preserve"> de la mecanismul comunicării din oficiu a informațiilor de interes public și </w:t>
      </w:r>
      <w:r w:rsidR="003050F5">
        <w:rPr>
          <w:rFonts w:ascii="Trebuchet MS" w:eastAsiaTheme="minorHAnsi" w:hAnsi="Trebuchet MS" w:cs="TrebuchetMS-Bold"/>
          <w:bCs/>
          <w:sz w:val="24"/>
          <w:szCs w:val="28"/>
        </w:rPr>
        <w:t>deci de la prevederile</w:t>
      </w:r>
      <w:r w:rsidRPr="001B2421">
        <w:rPr>
          <w:rFonts w:ascii="Trebuchet MS" w:eastAsiaTheme="minorHAnsi" w:hAnsi="Trebuchet MS" w:cs="TrebuchetMS-Bold"/>
          <w:bCs/>
          <w:sz w:val="24"/>
          <w:szCs w:val="28"/>
        </w:rPr>
        <w:t xml:space="preserve"> </w:t>
      </w:r>
      <w:r w:rsidRPr="003050F5">
        <w:rPr>
          <w:rFonts w:ascii="Trebuchet MS" w:eastAsiaTheme="minorHAnsi" w:hAnsi="Trebuchet MS" w:cs="TrebuchetMS-Bold"/>
          <w:bCs/>
          <w:i/>
          <w:sz w:val="24"/>
          <w:szCs w:val="28"/>
        </w:rPr>
        <w:t>proceduri</w:t>
      </w:r>
      <w:r w:rsidR="003050F5" w:rsidRPr="003050F5">
        <w:rPr>
          <w:rFonts w:ascii="Trebuchet MS" w:eastAsiaTheme="minorHAnsi" w:hAnsi="Trebuchet MS" w:cs="TrebuchetMS-Bold"/>
          <w:bCs/>
          <w:i/>
          <w:sz w:val="24"/>
          <w:szCs w:val="28"/>
        </w:rPr>
        <w:t>i-model</w:t>
      </w:r>
      <w:r w:rsidRPr="001B2421">
        <w:rPr>
          <w:rFonts w:ascii="Trebuchet MS" w:eastAsiaTheme="minorHAnsi" w:hAnsi="Trebuchet MS" w:cs="TrebuchetMS-Bold"/>
          <w:bCs/>
          <w:sz w:val="24"/>
          <w:szCs w:val="28"/>
        </w:rPr>
        <w:t>.</w:t>
      </w:r>
    </w:p>
    <w:p w14:paraId="25906C86" w14:textId="70AA85C5" w:rsidR="003050F5" w:rsidRPr="001B2421" w:rsidRDefault="00286B7B" w:rsidP="003050F5">
      <w:pPr>
        <w:pStyle w:val="ListParagraph"/>
        <w:autoSpaceDE w:val="0"/>
        <w:autoSpaceDN w:val="0"/>
        <w:adjustRightInd w:val="0"/>
        <w:spacing w:after="0" w:line="360" w:lineRule="auto"/>
        <w:jc w:val="both"/>
        <w:rPr>
          <w:rFonts w:ascii="Trebuchet MS" w:eastAsiaTheme="minorHAnsi" w:hAnsi="Trebuchet MS" w:cs="TrebuchetMS-Bold"/>
          <w:b/>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68160" behindDoc="0" locked="0" layoutInCell="1" allowOverlap="1" wp14:anchorId="58DAD5F1" wp14:editId="5E4E76A9">
            <wp:simplePos x="0" y="0"/>
            <wp:positionH relativeFrom="column">
              <wp:posOffset>0</wp:posOffset>
            </wp:positionH>
            <wp:positionV relativeFrom="paragraph">
              <wp:posOffset>263525</wp:posOffset>
            </wp:positionV>
            <wp:extent cx="349250" cy="34925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A0123E" w14:textId="5BEC75D0" w:rsidR="008B0C64" w:rsidRDefault="008B0C64" w:rsidP="00286B7B">
      <w:pPr>
        <w:pStyle w:val="ListParagraph"/>
        <w:autoSpaceDE w:val="0"/>
        <w:autoSpaceDN w:val="0"/>
        <w:adjustRightInd w:val="0"/>
        <w:spacing w:after="0" w:line="360" w:lineRule="auto"/>
        <w:ind w:left="0"/>
        <w:jc w:val="both"/>
        <w:rPr>
          <w:rFonts w:ascii="Trebuchet MS" w:eastAsiaTheme="minorHAnsi" w:hAnsi="Trebuchet MS" w:cs="TrebuchetMS-Bold"/>
          <w:bCs/>
          <w:sz w:val="24"/>
          <w:szCs w:val="28"/>
        </w:rPr>
      </w:pPr>
      <w:r w:rsidRPr="00E92329">
        <w:rPr>
          <w:rStyle w:val="adinaChar"/>
        </w:rPr>
        <w:t>În vederea evitării situațiilor de încadrare eronată a unor informații de interes public în cat</w:t>
      </w:r>
      <w:r w:rsidR="00286E68" w:rsidRPr="00E92329">
        <w:rPr>
          <w:rStyle w:val="adinaChar"/>
        </w:rPr>
        <w:t>egor</w:t>
      </w:r>
      <w:r w:rsidR="003050F5" w:rsidRPr="00E92329">
        <w:rPr>
          <w:rStyle w:val="adinaChar"/>
        </w:rPr>
        <w:t>i</w:t>
      </w:r>
      <w:r w:rsidR="00286E68" w:rsidRPr="00E92329">
        <w:rPr>
          <w:rStyle w:val="adinaChar"/>
        </w:rPr>
        <w:t>a excepțiilor</w:t>
      </w:r>
      <w:r w:rsidR="00CD204E" w:rsidRPr="00E92329">
        <w:rPr>
          <w:rStyle w:val="adinaChar"/>
        </w:rPr>
        <w:t>,</w:t>
      </w:r>
      <w:r w:rsidR="00286E68" w:rsidRPr="00E92329">
        <w:rPr>
          <w:rStyle w:val="adinaChar"/>
        </w:rPr>
        <w:t xml:space="preserve"> vor fi avute în vedere</w:t>
      </w:r>
      <w:r w:rsidRPr="00E92329">
        <w:rPr>
          <w:rStyle w:val="adinaChar"/>
        </w:rPr>
        <w:t xml:space="preserve"> situațiile prevăzute expres de cadrul legislativ aflat în vigoare, urmărind ca obiectiv general</w:t>
      </w:r>
      <w:r w:rsidR="00085C05" w:rsidRPr="00E92329">
        <w:rPr>
          <w:rStyle w:val="adinaChar"/>
        </w:rPr>
        <w:t xml:space="preserve"> publicarea a </w:t>
      </w:r>
      <w:r w:rsidR="00085C05" w:rsidRPr="00E92329">
        <w:rPr>
          <w:rStyle w:val="adinaChar"/>
        </w:rPr>
        <w:lastRenderedPageBreak/>
        <w:t>cât mai multor seturi de date, fapt ce va conduce la scăderea numărului de solicitări de informați venite din partea cetățenilor</w:t>
      </w:r>
      <w:r w:rsidR="00E92329">
        <w:rPr>
          <w:rStyle w:val="adinaChar"/>
        </w:rPr>
        <w:t>.</w:t>
      </w:r>
    </w:p>
    <w:p w14:paraId="07E8ABE5" w14:textId="7B686C03" w:rsidR="003050F5" w:rsidRDefault="003050F5" w:rsidP="008B0C64">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04171BBB" w14:textId="1BFFFE45" w:rsidR="00085C05" w:rsidRPr="000278D6" w:rsidRDefault="00085C05" w:rsidP="00BE7DC0">
      <w:pPr>
        <w:pStyle w:val="ListParagraph"/>
        <w:numPr>
          <w:ilvl w:val="0"/>
          <w:numId w:val="4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0278D6">
        <w:rPr>
          <w:rFonts w:ascii="Trebuchet MS" w:eastAsiaTheme="minorHAnsi" w:hAnsi="Trebuchet MS" w:cs="TrebuchetMS-Bold"/>
          <w:bCs/>
          <w:sz w:val="24"/>
          <w:szCs w:val="28"/>
        </w:rPr>
        <w:t>activitatea autorităţilor şi instituţiilor publice de răspunsuri la petiţii şi de audiente, desfăşurată potrivit specificului competentelor acestora, dacă aceasta priveşte alte aprobări, autorizări, prestări de servicii şi orice alte solicitări în afara informaţiilor de interes public.</w:t>
      </w:r>
    </w:p>
    <w:p w14:paraId="058F7681"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din domeniul apărării naţionale, siguranţei şi ordinii publice, dacă fac parte din categoriile informaţiilor clasificate, potrivit legii;</w:t>
      </w:r>
    </w:p>
    <w:p w14:paraId="6BC1F4B9"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deliberările autorităţilor, precum şi cele care privesc interesele economice şi politice ale României, dacă fac parte din categoria informaţiilor clasificate, potrivit legii;</w:t>
      </w:r>
    </w:p>
    <w:p w14:paraId="0AD65073"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activităţile comerciale sau financiare, dacă publicitatea acestora aduce atingere dreptului de proprietate intelectuală ori industrială, precum şi principiului concurentei loiale, potrivit legii;</w:t>
      </w:r>
    </w:p>
    <w:p w14:paraId="5AD90D57"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cu privire la datele personale, potrivit legii;</w:t>
      </w:r>
    </w:p>
    <w:p w14:paraId="53E199F9"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procedura în timpul anchetei penale sau disciplinare, dacă se periclitează rezultatul anchetei, se dezvăluie surse confidenţiale ori se pun în pericol viaţa, integritatea corporală, sănătatea unei persoane în urma anchetei efectuate sau în curs de desfăşurare;</w:t>
      </w:r>
    </w:p>
    <w:p w14:paraId="10DCB75B" w14:textId="77777777" w:rsidR="00085C05" w:rsidRPr="001B2421"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privind procedurile judiciare, dacă publicitatea acestora aduce atingere asigurării unui proces echitabil ori interesului legitim al oricăreia dintre părţile implicate în proces;</w:t>
      </w:r>
    </w:p>
    <w:p w14:paraId="7E72E5FC" w14:textId="77777777" w:rsidR="003C3A3A" w:rsidRDefault="00085C05"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1B2421">
        <w:rPr>
          <w:rFonts w:ascii="Trebuchet MS" w:eastAsiaTheme="minorHAnsi" w:hAnsi="Trebuchet MS" w:cs="TrebuchetMS-Bold"/>
          <w:bCs/>
          <w:sz w:val="24"/>
          <w:szCs w:val="28"/>
        </w:rPr>
        <w:t>informaţiile a căror publicare prejudiciază mă</w:t>
      </w:r>
      <w:r w:rsidR="003C3A3A">
        <w:rPr>
          <w:rFonts w:ascii="Trebuchet MS" w:eastAsiaTheme="minorHAnsi" w:hAnsi="Trebuchet MS" w:cs="TrebuchetMS-Bold"/>
          <w:bCs/>
          <w:sz w:val="24"/>
          <w:szCs w:val="28"/>
        </w:rPr>
        <w:t>surile de protecţie a tinerilor.</w:t>
      </w:r>
    </w:p>
    <w:p w14:paraId="18EE0323" w14:textId="77777777" w:rsidR="003C3A3A" w:rsidRDefault="003C3A3A" w:rsidP="00BE7DC0">
      <w:pPr>
        <w:pStyle w:val="ListParagraph"/>
        <w:numPr>
          <w:ilvl w:val="0"/>
          <w:numId w:val="25"/>
        </w:numPr>
        <w:tabs>
          <w:tab w:val="left" w:pos="567"/>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nformaţiile care favorizează sau ascund încălcarea legii de către o autoritate sau o instituţie publică nu pot fi incluse în categoria informaţiilor clasificate şi constitu</w:t>
      </w:r>
      <w:r>
        <w:rPr>
          <w:rFonts w:ascii="Trebuchet MS" w:eastAsiaTheme="minorHAnsi" w:hAnsi="Trebuchet MS" w:cs="TrebuchetMS-Bold"/>
          <w:bCs/>
          <w:sz w:val="24"/>
          <w:szCs w:val="28"/>
        </w:rPr>
        <w:t>ie informaţii de interes public;</w:t>
      </w:r>
    </w:p>
    <w:p w14:paraId="7DFB22AA" w14:textId="62063772" w:rsidR="003C3A3A" w:rsidRDefault="003C3A3A" w:rsidP="00BE7DC0">
      <w:pPr>
        <w:pStyle w:val="ListParagraph"/>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nformaţiile cu privire la datele personale ale cetăţeanului pot deveni informaţii de interes public numai în măsura în care afectează capacitatea de ex</w:t>
      </w:r>
      <w:r>
        <w:rPr>
          <w:rFonts w:ascii="Trebuchet MS" w:eastAsiaTheme="minorHAnsi" w:hAnsi="Trebuchet MS" w:cs="TrebuchetMS-Bold"/>
          <w:bCs/>
          <w:sz w:val="24"/>
          <w:szCs w:val="28"/>
        </w:rPr>
        <w:t xml:space="preserve">ercitare a unei funcţii publice; </w:t>
      </w:r>
    </w:p>
    <w:p w14:paraId="266DC281" w14:textId="5542C52D" w:rsidR="003C3A3A" w:rsidRDefault="003C3A3A" w:rsidP="00BE7DC0">
      <w:pPr>
        <w:pStyle w:val="ListParagraph"/>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lastRenderedPageBreak/>
        <w:t>i</w:t>
      </w:r>
      <w:r w:rsidRPr="003C3A3A">
        <w:rPr>
          <w:rFonts w:ascii="Trebuchet MS" w:eastAsiaTheme="minorHAnsi" w:hAnsi="Trebuchet MS" w:cs="TrebuchetMS-Bold"/>
          <w:bCs/>
          <w:sz w:val="24"/>
          <w:szCs w:val="28"/>
        </w:rPr>
        <w:t>nformaţiile publice de interes personal nu pot fi transferate între autorităţile publice decât în temeiul unei obligaţii legale ori cu acordul prealabil în scris al persoanei car</w:t>
      </w:r>
      <w:r>
        <w:rPr>
          <w:rFonts w:ascii="Trebuchet MS" w:eastAsiaTheme="minorHAnsi" w:hAnsi="Trebuchet MS" w:cs="TrebuchetMS-Bold"/>
          <w:bCs/>
          <w:sz w:val="24"/>
          <w:szCs w:val="28"/>
        </w:rPr>
        <w:t>e are acces la acele informaţii;</w:t>
      </w:r>
    </w:p>
    <w:p w14:paraId="5BCB9452" w14:textId="4EB563BB" w:rsidR="003C3A3A" w:rsidRDefault="003C3A3A" w:rsidP="00BE7DC0">
      <w:pPr>
        <w:pStyle w:val="ListParagraph"/>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e</w:t>
      </w:r>
      <w:r w:rsidRPr="003C3A3A">
        <w:rPr>
          <w:rFonts w:ascii="Trebuchet MS" w:eastAsiaTheme="minorHAnsi" w:hAnsi="Trebuchet MS" w:cs="TrebuchetMS-Bold"/>
          <w:bCs/>
          <w:sz w:val="24"/>
          <w:szCs w:val="28"/>
        </w:rPr>
        <w:t xml:space="preserve">xcepțiile de la </w:t>
      </w:r>
      <w:r w:rsidR="00E7200C" w:rsidRPr="00E7200C">
        <w:rPr>
          <w:rFonts w:ascii="Trebuchet MS" w:eastAsiaTheme="minorHAnsi" w:hAnsi="Trebuchet MS" w:cs="TrebuchetMS-Bold"/>
          <w:bCs/>
          <w:sz w:val="24"/>
          <w:szCs w:val="28"/>
        </w:rPr>
        <w:t>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 infracțiunilor sau al executării pedepselor și privind libera circulație a acestor date și de abrogare a Deciziei-cadru 2008/977/JAI a Consiliului</w:t>
      </w:r>
      <w:r>
        <w:rPr>
          <w:rFonts w:ascii="Trebuchet MS" w:eastAsiaTheme="minorHAnsi" w:hAnsi="Trebuchet MS" w:cs="TrebuchetMS-Bold"/>
          <w:bCs/>
          <w:sz w:val="24"/>
          <w:szCs w:val="28"/>
        </w:rPr>
        <w:t>;</w:t>
      </w:r>
    </w:p>
    <w:p w14:paraId="2C05F63E" w14:textId="77777777" w:rsidR="00E95150" w:rsidRDefault="003C3A3A" w:rsidP="00BE7DC0">
      <w:pPr>
        <w:pStyle w:val="ListParagraph"/>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i</w:t>
      </w:r>
      <w:r w:rsidRPr="003C3A3A">
        <w:rPr>
          <w:rFonts w:ascii="Trebuchet MS" w:eastAsiaTheme="minorHAnsi" w:hAnsi="Trebuchet MS" w:cs="TrebuchetMS-Bold"/>
          <w:bCs/>
          <w:sz w:val="24"/>
          <w:szCs w:val="28"/>
        </w:rPr>
        <w:t>nformațiile care au fost supuse procesului de arhivare conform legii nu intră sub incidența mecanismului de comunicare din oficiu, acestea supunând</w:t>
      </w:r>
      <w:r w:rsidR="00E95150">
        <w:rPr>
          <w:rFonts w:ascii="Trebuchet MS" w:eastAsiaTheme="minorHAnsi" w:hAnsi="Trebuchet MS" w:cs="TrebuchetMS-Bold"/>
          <w:bCs/>
          <w:sz w:val="24"/>
          <w:szCs w:val="28"/>
        </w:rPr>
        <w:t>u</w:t>
      </w:r>
      <w:r w:rsidRPr="003C3A3A">
        <w:rPr>
          <w:rFonts w:ascii="Trebuchet MS" w:eastAsiaTheme="minorHAnsi" w:hAnsi="Trebuchet MS" w:cs="TrebuchetMS-Bold"/>
          <w:bCs/>
          <w:sz w:val="24"/>
          <w:szCs w:val="28"/>
        </w:rPr>
        <w:t>-se prevederilor Legii nr. 16/</w:t>
      </w:r>
      <w:r w:rsidR="00E95150">
        <w:rPr>
          <w:rFonts w:ascii="Trebuchet MS" w:eastAsiaTheme="minorHAnsi" w:hAnsi="Trebuchet MS" w:cs="TrebuchetMS-Bold"/>
          <w:bCs/>
          <w:sz w:val="24"/>
          <w:szCs w:val="28"/>
        </w:rPr>
        <w:t>1996 privind Arhivele Naționale;</w:t>
      </w:r>
    </w:p>
    <w:p w14:paraId="3B738A3B" w14:textId="2EA47A32" w:rsidR="004352C0" w:rsidRDefault="00E95150" w:rsidP="00BE7DC0">
      <w:pPr>
        <w:pStyle w:val="ListParagraph"/>
        <w:numPr>
          <w:ilvl w:val="0"/>
          <w:numId w:val="25"/>
        </w:numPr>
        <w:tabs>
          <w:tab w:val="left" w:pos="630"/>
          <w:tab w:val="left" w:pos="810"/>
        </w:tabs>
        <w:autoSpaceDE w:val="0"/>
        <w:autoSpaceDN w:val="0"/>
        <w:adjustRightInd w:val="0"/>
        <w:spacing w:line="360" w:lineRule="auto"/>
        <w:ind w:left="540" w:firstLine="0"/>
        <w:jc w:val="both"/>
        <w:rPr>
          <w:rFonts w:ascii="Trebuchet MS" w:eastAsiaTheme="minorHAnsi" w:hAnsi="Trebuchet MS" w:cs="TrebuchetMS-Bold"/>
          <w:bCs/>
          <w:sz w:val="24"/>
          <w:szCs w:val="28"/>
        </w:rPr>
      </w:pPr>
      <w:r w:rsidRPr="004352C0">
        <w:rPr>
          <w:rFonts w:ascii="Trebuchet MS" w:eastAsiaTheme="minorHAnsi" w:hAnsi="Trebuchet MS" w:cs="TrebuchetMS-Bold"/>
          <w:bCs/>
          <w:sz w:val="24"/>
          <w:szCs w:val="28"/>
        </w:rPr>
        <w:t>p</w:t>
      </w:r>
      <w:r w:rsidR="003C3A3A" w:rsidRPr="004352C0">
        <w:rPr>
          <w:rFonts w:ascii="Trebuchet MS" w:eastAsiaTheme="minorHAnsi" w:hAnsi="Trebuchet MS" w:cs="TrebuchetMS-Bold"/>
          <w:bCs/>
          <w:sz w:val="24"/>
          <w:szCs w:val="28"/>
        </w:rPr>
        <w:t>etițiile sau solicitările de presă adresate instituției sau autorității publice sunt exceptate de la prevederile Legii nr. 544/2001 și</w:t>
      </w:r>
      <w:r w:rsidRPr="004352C0">
        <w:rPr>
          <w:rFonts w:ascii="Trebuchet MS" w:eastAsiaTheme="minorHAnsi" w:hAnsi="Trebuchet MS" w:cs="TrebuchetMS-Bold"/>
          <w:bCs/>
          <w:sz w:val="24"/>
          <w:szCs w:val="28"/>
        </w:rPr>
        <w:t>,</w:t>
      </w:r>
      <w:r w:rsidR="003C3A3A" w:rsidRPr="004352C0">
        <w:rPr>
          <w:rFonts w:ascii="Trebuchet MS" w:eastAsiaTheme="minorHAnsi" w:hAnsi="Trebuchet MS" w:cs="TrebuchetMS-Bold"/>
          <w:bCs/>
          <w:sz w:val="24"/>
          <w:szCs w:val="28"/>
        </w:rPr>
        <w:t xml:space="preserve"> implicit</w:t>
      </w:r>
      <w:r w:rsidRPr="004352C0">
        <w:rPr>
          <w:rFonts w:ascii="Trebuchet MS" w:eastAsiaTheme="minorHAnsi" w:hAnsi="Trebuchet MS" w:cs="TrebuchetMS-Bold"/>
          <w:bCs/>
          <w:sz w:val="24"/>
          <w:szCs w:val="28"/>
        </w:rPr>
        <w:t>,</w:t>
      </w:r>
      <w:r w:rsidR="003C3A3A" w:rsidRPr="004352C0">
        <w:rPr>
          <w:rFonts w:ascii="Trebuchet MS" w:eastAsiaTheme="minorHAnsi" w:hAnsi="Trebuchet MS" w:cs="TrebuchetMS-Bold"/>
          <w:bCs/>
          <w:sz w:val="24"/>
          <w:szCs w:val="28"/>
        </w:rPr>
        <w:t xml:space="preserve"> de la  mecanismul comunicării din oficiu a informațiilor de interes public.</w:t>
      </w:r>
    </w:p>
    <w:p w14:paraId="383AEFF7" w14:textId="76F09A44" w:rsidR="00DE494D" w:rsidRDefault="001E19D5" w:rsidP="001E19D5">
      <w:pPr>
        <w:tabs>
          <w:tab w:val="left" w:pos="900"/>
        </w:tabs>
        <w:autoSpaceDE w:val="0"/>
        <w:autoSpaceDN w:val="0"/>
        <w:adjustRightInd w:val="0"/>
        <w:spacing w:line="360" w:lineRule="auto"/>
        <w:jc w:val="both"/>
        <w:rPr>
          <w:rFonts w:ascii="Trebuchet MS" w:eastAsiaTheme="minorHAnsi" w:hAnsi="Trebuchet MS" w:cs="TrebuchetMS-Bold"/>
          <w:bCs/>
          <w:sz w:val="24"/>
          <w:szCs w:val="28"/>
          <w:lang w:val="ro-RO"/>
        </w:rPr>
      </w:pPr>
      <w:r w:rsidRPr="001B2421">
        <w:rPr>
          <w:rFonts w:ascii="Trebuchet MS" w:eastAsiaTheme="minorHAnsi" w:hAnsi="Trebuchet MS" w:cs="TrebuchetMS-Bold"/>
          <w:b/>
          <w:bCs/>
          <w:noProof/>
          <w:sz w:val="24"/>
          <w:szCs w:val="24"/>
        </w:rPr>
        <w:drawing>
          <wp:anchor distT="0" distB="0" distL="114300" distR="114300" simplePos="0" relativeHeight="251870208" behindDoc="0" locked="0" layoutInCell="1" allowOverlap="1" wp14:anchorId="1BA2393E" wp14:editId="07FB05AA">
            <wp:simplePos x="0" y="0"/>
            <wp:positionH relativeFrom="column">
              <wp:posOffset>0</wp:posOffset>
            </wp:positionH>
            <wp:positionV relativeFrom="paragraph">
              <wp:posOffset>6845</wp:posOffset>
            </wp:positionV>
            <wp:extent cx="341630" cy="341630"/>
            <wp:effectExtent l="0" t="0" r="1270" b="127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494D" w:rsidRPr="00CD204E">
        <w:rPr>
          <w:rFonts w:ascii="Trebuchet MS" w:eastAsiaTheme="minorHAnsi" w:hAnsi="Trebuchet MS" w:cs="TrebuchetMS-Bold"/>
          <w:b/>
          <w:bCs/>
          <w:sz w:val="24"/>
          <w:szCs w:val="28"/>
          <w:lang w:val="ro-RO"/>
        </w:rPr>
        <w:t>Informațiile clasificate</w:t>
      </w:r>
      <w:r w:rsidR="00DE494D" w:rsidRPr="00CD204E">
        <w:rPr>
          <w:rFonts w:ascii="Trebuchet MS" w:eastAsiaTheme="minorHAnsi" w:hAnsi="Trebuchet MS" w:cs="TrebuchetMS-Bold"/>
          <w:bCs/>
          <w:sz w:val="24"/>
          <w:szCs w:val="28"/>
          <w:lang w:val="ro-RO"/>
        </w:rPr>
        <w:t xml:space="preserve"> pot fi </w:t>
      </w:r>
      <w:r w:rsidR="00CD204E" w:rsidRPr="00CD204E">
        <w:rPr>
          <w:rFonts w:ascii="Trebuchet MS" w:eastAsiaTheme="minorHAnsi" w:hAnsi="Trebuchet MS" w:cs="TrebuchetMS-Bold"/>
          <w:bCs/>
          <w:sz w:val="24"/>
          <w:szCs w:val="28"/>
          <w:lang w:val="ro-RO"/>
        </w:rPr>
        <w:t xml:space="preserve">încadrate </w:t>
      </w:r>
      <w:r w:rsidR="00DE494D" w:rsidRPr="00CD204E">
        <w:rPr>
          <w:rFonts w:ascii="Trebuchet MS" w:eastAsiaTheme="minorHAnsi" w:hAnsi="Trebuchet MS" w:cs="TrebuchetMS-Bold"/>
          <w:bCs/>
          <w:sz w:val="24"/>
          <w:szCs w:val="28"/>
          <w:lang w:val="ro-RO"/>
        </w:rPr>
        <w:t xml:space="preserve">ca secrete de serviciu și secrete de stat, acestea fiind </w:t>
      </w:r>
      <w:r w:rsidR="008401E5" w:rsidRPr="00CD204E">
        <w:rPr>
          <w:rFonts w:ascii="Trebuchet MS" w:eastAsiaTheme="minorHAnsi" w:hAnsi="Trebuchet MS" w:cs="TrebuchetMS-Bold"/>
          <w:bCs/>
          <w:sz w:val="24"/>
          <w:szCs w:val="28"/>
          <w:lang w:val="ro-RO"/>
        </w:rPr>
        <w:t xml:space="preserve">definite ca </w:t>
      </w:r>
      <w:r w:rsidR="00DE494D" w:rsidRPr="00CD204E">
        <w:rPr>
          <w:rFonts w:ascii="Trebuchet MS" w:eastAsiaTheme="minorHAnsi" w:hAnsi="Trebuchet MS" w:cs="TrebuchetMS-Bold"/>
          <w:bCs/>
          <w:sz w:val="24"/>
          <w:szCs w:val="28"/>
          <w:lang w:val="ro-RO"/>
        </w:rPr>
        <w:t>informaţiile, datele, documentele de interes pentru securitatea naţională, care, datorită nivelurilor de importanţă şi consecinţelor care s-ar produce ca urmare a dezvăluirii sau diseminării neautor</w:t>
      </w:r>
      <w:r w:rsidR="00CD204E">
        <w:rPr>
          <w:rFonts w:ascii="Trebuchet MS" w:eastAsiaTheme="minorHAnsi" w:hAnsi="Trebuchet MS" w:cs="TrebuchetMS-Bold"/>
          <w:bCs/>
          <w:sz w:val="24"/>
          <w:szCs w:val="28"/>
          <w:lang w:val="ro-RO"/>
        </w:rPr>
        <w:t>izate, trebuie să fie protejate.</w:t>
      </w:r>
    </w:p>
    <w:p w14:paraId="4931127A" w14:textId="76CF6884" w:rsidR="004352C0" w:rsidRDefault="001E19D5" w:rsidP="00E92329">
      <w:pPr>
        <w:autoSpaceDE w:val="0"/>
        <w:autoSpaceDN w:val="0"/>
        <w:adjustRightInd w:val="0"/>
        <w:spacing w:after="0" w:line="360" w:lineRule="auto"/>
        <w:ind w:left="720"/>
        <w:jc w:val="both"/>
        <w:rPr>
          <w:rFonts w:ascii="Trebuchet MS" w:eastAsiaTheme="minorHAnsi" w:hAnsi="Trebuchet MS" w:cs="TrebuchetMS-Bold"/>
          <w:bCs/>
          <w:sz w:val="24"/>
          <w:szCs w:val="28"/>
          <w:lang w:val="ro-RO"/>
        </w:rPr>
      </w:pPr>
      <w:r w:rsidRPr="001B2421">
        <w:rPr>
          <w:rFonts w:ascii="Trebuchet MS" w:eastAsiaTheme="minorHAnsi" w:hAnsi="Trebuchet MS" w:cs="TrebuchetMS-Bold"/>
          <w:b/>
          <w:bCs/>
          <w:noProof/>
          <w:sz w:val="24"/>
          <w:szCs w:val="24"/>
        </w:rPr>
        <w:drawing>
          <wp:anchor distT="0" distB="0" distL="114300" distR="114300" simplePos="0" relativeHeight="251872256" behindDoc="0" locked="0" layoutInCell="1" allowOverlap="1" wp14:anchorId="2C03BBC0" wp14:editId="512184BF">
            <wp:simplePos x="0" y="0"/>
            <wp:positionH relativeFrom="column">
              <wp:posOffset>0</wp:posOffset>
            </wp:positionH>
            <wp:positionV relativeFrom="paragraph">
              <wp:posOffset>263525</wp:posOffset>
            </wp:positionV>
            <wp:extent cx="341630" cy="341630"/>
            <wp:effectExtent l="0" t="0" r="1270" b="127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7C3D18" w14:textId="53F4F106" w:rsidR="0080731B" w:rsidRPr="00CD204E" w:rsidRDefault="0080731B" w:rsidP="001E19D5">
      <w:pPr>
        <w:autoSpaceDE w:val="0"/>
        <w:autoSpaceDN w:val="0"/>
        <w:adjustRightInd w:val="0"/>
        <w:spacing w:after="0" w:line="360" w:lineRule="auto"/>
        <w:jc w:val="both"/>
        <w:rPr>
          <w:rFonts w:ascii="Trebuchet MS" w:eastAsiaTheme="minorHAnsi" w:hAnsi="Trebuchet MS" w:cs="TrebuchetMS-Bold"/>
          <w:bCs/>
          <w:sz w:val="24"/>
          <w:szCs w:val="28"/>
          <w:lang w:val="ro-RO"/>
        </w:rPr>
      </w:pPr>
      <w:r w:rsidRPr="006C4085">
        <w:rPr>
          <w:rFonts w:ascii="Trebuchet MS" w:eastAsiaTheme="minorHAnsi" w:hAnsi="Trebuchet MS" w:cs="TrebuchetMS-Bold"/>
          <w:bCs/>
          <w:sz w:val="24"/>
          <w:szCs w:val="28"/>
          <w:lang w:val="ro-RO"/>
        </w:rPr>
        <w:t xml:space="preserve">Deși nu există o listă completă a </w:t>
      </w:r>
      <w:r w:rsidRPr="006C4085">
        <w:rPr>
          <w:rFonts w:ascii="Trebuchet MS" w:eastAsiaTheme="minorHAnsi" w:hAnsi="Trebuchet MS" w:cs="TrebuchetMS-Bold"/>
          <w:b/>
          <w:bCs/>
          <w:sz w:val="24"/>
          <w:szCs w:val="28"/>
          <w:lang w:val="ro-RO"/>
        </w:rPr>
        <w:t>datelor personale</w:t>
      </w:r>
      <w:r w:rsidRPr="006C4085">
        <w:rPr>
          <w:rFonts w:ascii="Trebuchet MS" w:eastAsiaTheme="minorHAnsi" w:hAnsi="Trebuchet MS" w:cs="TrebuchetMS-Bold"/>
          <w:bCs/>
          <w:sz w:val="24"/>
          <w:szCs w:val="28"/>
          <w:lang w:val="ro-RO"/>
        </w:rPr>
        <w:t>, acestea pot fi definite ca orice informat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ii referitoare la o persoană fizică identificată sau identificabilă; o persoana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 xml:space="preserve"> identificabilă este acea persoană care poate fi identificată</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 xml:space="preserve"> direct sau indirect, în mod particular prin referire la un numa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r de identificare ori la unul sau la mai mult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 factori specifici identita</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t</w:t>
      </w:r>
      <w:r w:rsidRPr="006C4085">
        <w:rPr>
          <w:rFonts w:ascii="Arial" w:eastAsiaTheme="minorHAnsi" w:hAnsi="Arial" w:cs="Arial"/>
          <w:bCs/>
          <w:sz w:val="24"/>
          <w:szCs w:val="28"/>
          <w:lang w:val="ro-RO"/>
        </w:rPr>
        <w:t>̧</w:t>
      </w:r>
      <w:r w:rsidRPr="006C4085">
        <w:rPr>
          <w:rFonts w:ascii="Trebuchet MS" w:eastAsiaTheme="minorHAnsi" w:hAnsi="Trebuchet MS" w:cs="TrebuchetMS-Bold"/>
          <w:bCs/>
          <w:sz w:val="24"/>
          <w:szCs w:val="28"/>
          <w:lang w:val="ro-RO"/>
        </w:rPr>
        <w:t>ii sale fizice, fiziologice, psihice, economice, culturale sau sociale.</w:t>
      </w:r>
    </w:p>
    <w:p w14:paraId="6B4097CF" w14:textId="77777777" w:rsidR="00DE494D" w:rsidRPr="001B2421" w:rsidRDefault="00DE494D" w:rsidP="005856DE">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280CD517" w14:textId="77777777" w:rsidR="00E95150" w:rsidRPr="00E95150" w:rsidRDefault="00E95150" w:rsidP="00E95150">
      <w:pPr>
        <w:pStyle w:val="ListParagraph"/>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
          <w:bCs/>
          <w:sz w:val="24"/>
          <w:szCs w:val="28"/>
        </w:rPr>
        <w:t>Evaluarea informațiilor inventariate la nivelul instituției sau autorității și alegerea canalului adecvat de comunicare din oficiu pentru fiecare tip de informație</w:t>
      </w:r>
      <w:r>
        <w:rPr>
          <w:rFonts w:ascii="Trebuchet MS" w:eastAsiaTheme="minorHAnsi" w:hAnsi="Trebuchet MS" w:cs="TrebuchetMS-Bold"/>
          <w:bCs/>
          <w:sz w:val="24"/>
          <w:szCs w:val="28"/>
        </w:rPr>
        <w:t>, dintre cele obligatoriu impuse prin prevederile legale:</w:t>
      </w:r>
    </w:p>
    <w:p w14:paraId="0F57949F" w14:textId="77777777" w:rsidR="00E95150" w:rsidRPr="00E95150" w:rsidRDefault="00E95150" w:rsidP="00E95150">
      <w:pPr>
        <w:pStyle w:val="ListParagraph"/>
        <w:numPr>
          <w:ilvl w:val="0"/>
          <w:numId w:val="38"/>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lastRenderedPageBreak/>
        <w:t>pe pagina de internet a instituției,</w:t>
      </w:r>
    </w:p>
    <w:p w14:paraId="2DED5342" w14:textId="77777777" w:rsidR="00E95150" w:rsidRPr="00E95150" w:rsidRDefault="00E95150" w:rsidP="00E95150">
      <w:pPr>
        <w:pStyle w:val="ListParagraph"/>
        <w:numPr>
          <w:ilvl w:val="0"/>
          <w:numId w:val="38"/>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afișate la sediu</w:t>
      </w:r>
      <w:r>
        <w:rPr>
          <w:rFonts w:ascii="Trebuchet MS" w:eastAsiaTheme="minorHAnsi" w:hAnsi="Trebuchet MS" w:cs="TrebuchetMS-Bold"/>
          <w:bCs/>
          <w:sz w:val="24"/>
          <w:szCs w:val="28"/>
        </w:rPr>
        <w:t>l</w:t>
      </w:r>
      <w:r w:rsidRPr="00E95150">
        <w:rPr>
          <w:rFonts w:ascii="Trebuchet MS" w:eastAsiaTheme="minorHAnsi" w:hAnsi="Trebuchet MS" w:cs="TrebuchetMS-Bold"/>
          <w:bCs/>
          <w:sz w:val="24"/>
          <w:szCs w:val="28"/>
        </w:rPr>
        <w:t xml:space="preserve"> instituției sau autorității </w:t>
      </w:r>
    </w:p>
    <w:p w14:paraId="049FC700" w14:textId="77777777" w:rsidR="00E95150" w:rsidRDefault="00E95150" w:rsidP="00063682">
      <w:pPr>
        <w:pStyle w:val="ListParagraph"/>
        <w:numPr>
          <w:ilvl w:val="0"/>
          <w:numId w:val="50"/>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disponibile pentru consultare într-un punct de informare/document</w:t>
      </w:r>
      <w:r>
        <w:rPr>
          <w:rFonts w:ascii="Trebuchet MS" w:eastAsiaTheme="minorHAnsi" w:hAnsi="Trebuchet MS" w:cs="TrebuchetMS-Bold"/>
          <w:bCs/>
          <w:sz w:val="24"/>
          <w:szCs w:val="28"/>
        </w:rPr>
        <w:t>are organizat la sediul acesteia</w:t>
      </w:r>
    </w:p>
    <w:p w14:paraId="00A1EB13" w14:textId="77777777" w:rsidR="00E95150" w:rsidRDefault="00E95150" w:rsidP="00E95150">
      <w:pPr>
        <w:pStyle w:val="ListParagraph"/>
        <w:numPr>
          <w:ilvl w:val="0"/>
          <w:numId w:val="37"/>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 xml:space="preserve">în Monitorul Oficial al României </w:t>
      </w:r>
      <w:r>
        <w:rPr>
          <w:rFonts w:ascii="Trebuchet MS" w:eastAsiaTheme="minorHAnsi" w:hAnsi="Trebuchet MS" w:cs="TrebuchetMS-Bold"/>
          <w:bCs/>
          <w:sz w:val="24"/>
          <w:szCs w:val="28"/>
        </w:rPr>
        <w:t xml:space="preserve">a </w:t>
      </w:r>
      <w:r w:rsidRPr="00E95150">
        <w:rPr>
          <w:rFonts w:ascii="Trebuchet MS" w:eastAsiaTheme="minorHAnsi" w:hAnsi="Trebuchet MS" w:cs="TrebuchetMS-Bold"/>
          <w:bCs/>
          <w:sz w:val="24"/>
          <w:szCs w:val="28"/>
        </w:rPr>
        <w:t>acelor categorii de informații pentru care legea p</w:t>
      </w:r>
      <w:r>
        <w:rPr>
          <w:rFonts w:ascii="Trebuchet MS" w:eastAsiaTheme="minorHAnsi" w:hAnsi="Trebuchet MS" w:cs="TrebuchetMS-Bold"/>
          <w:bCs/>
          <w:sz w:val="24"/>
          <w:szCs w:val="28"/>
        </w:rPr>
        <w:t>revede expres această obligație</w:t>
      </w:r>
    </w:p>
    <w:p w14:paraId="5EC3E17C" w14:textId="013D0E97" w:rsidR="00E95150" w:rsidRDefault="00E95150" w:rsidP="00E95150">
      <w:pPr>
        <w:pStyle w:val="ListParagraph"/>
        <w:numPr>
          <w:ilvl w:val="0"/>
          <w:numId w:val="37"/>
        </w:numPr>
        <w:autoSpaceDE w:val="0"/>
        <w:autoSpaceDN w:val="0"/>
        <w:adjustRightInd w:val="0"/>
        <w:spacing w:after="0" w:line="360" w:lineRule="auto"/>
        <w:jc w:val="both"/>
        <w:rPr>
          <w:rFonts w:ascii="Trebuchet MS" w:eastAsiaTheme="minorHAnsi" w:hAnsi="Trebuchet MS" w:cs="TrebuchetMS-Bold"/>
          <w:bCs/>
          <w:sz w:val="24"/>
          <w:szCs w:val="28"/>
        </w:rPr>
      </w:pPr>
      <w:r w:rsidRPr="00E95150">
        <w:rPr>
          <w:rFonts w:ascii="Trebuchet MS" w:eastAsiaTheme="minorHAnsi" w:hAnsi="Trebuchet MS" w:cs="TrebuchetMS-Bold"/>
          <w:bCs/>
          <w:sz w:val="24"/>
          <w:szCs w:val="28"/>
        </w:rPr>
        <w:t>în mijloacele de informare în masă sau în publicații proprii, dacă este cazul.</w:t>
      </w:r>
    </w:p>
    <w:p w14:paraId="10D7D762" w14:textId="24CC264C" w:rsidR="004433FF" w:rsidRPr="004433FF" w:rsidRDefault="000678C7" w:rsidP="004433FF">
      <w:pPr>
        <w:autoSpaceDE w:val="0"/>
        <w:autoSpaceDN w:val="0"/>
        <w:adjustRightInd w:val="0"/>
        <w:spacing w:after="0" w:line="360" w:lineRule="auto"/>
        <w:ind w:left="108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drawing>
          <wp:anchor distT="0" distB="0" distL="114300" distR="114300" simplePos="0" relativeHeight="251884544" behindDoc="0" locked="0" layoutInCell="1" allowOverlap="1" wp14:anchorId="46E60B00" wp14:editId="0240CD3B">
            <wp:simplePos x="0" y="0"/>
            <wp:positionH relativeFrom="column">
              <wp:posOffset>0</wp:posOffset>
            </wp:positionH>
            <wp:positionV relativeFrom="paragraph">
              <wp:posOffset>260985</wp:posOffset>
            </wp:positionV>
            <wp:extent cx="349250" cy="3492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AE4AFC" w14:textId="402132FE" w:rsidR="00E95150" w:rsidRPr="004433FF" w:rsidRDefault="003B58D0" w:rsidP="004433FF">
      <w:pPr>
        <w:pStyle w:val="adina"/>
        <w:rPr>
          <w:rFonts w:eastAsia="Calibri" w:cs="Times New Roman"/>
          <w:szCs w:val="22"/>
          <w:shd w:val="clear" w:color="auto" w:fill="ED7D31" w:themeFill="accent2"/>
        </w:rPr>
      </w:pPr>
      <w:r w:rsidRPr="004433FF">
        <w:t>Cumulul locațiilor de afișare este de esența acestei activități, corespunzător intenției legiuitorului de a asigura o maximizare a expunerii informațiilor de interes public prin multiplicarea căilor de comunicare</w:t>
      </w:r>
      <w:r w:rsidR="006C4085" w:rsidRPr="004433FF">
        <w:t>.</w:t>
      </w:r>
    </w:p>
    <w:p w14:paraId="087F6AEF" w14:textId="77777777" w:rsidR="00E95150" w:rsidRDefault="00E95150" w:rsidP="00E95150">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03C1BC75" w14:textId="77777777" w:rsidR="00286E68" w:rsidRPr="001B2421" w:rsidRDefault="00286E68" w:rsidP="006C4085">
      <w:pPr>
        <w:pStyle w:val="ListParagraph"/>
        <w:numPr>
          <w:ilvl w:val="0"/>
          <w:numId w:val="3"/>
        </w:numPr>
        <w:autoSpaceDE w:val="0"/>
        <w:autoSpaceDN w:val="0"/>
        <w:adjustRightInd w:val="0"/>
        <w:spacing w:after="0" w:line="360" w:lineRule="auto"/>
        <w:jc w:val="both"/>
        <w:rPr>
          <w:rFonts w:ascii="Trebuchet MS" w:eastAsiaTheme="minorHAnsi" w:hAnsi="Trebuchet MS" w:cs="TrebuchetMS-Bold"/>
          <w:bCs/>
          <w:sz w:val="24"/>
          <w:szCs w:val="28"/>
        </w:rPr>
      </w:pPr>
      <w:r w:rsidRPr="001B2421">
        <w:rPr>
          <w:rFonts w:ascii="Trebuchet MS" w:eastAsiaTheme="minorHAnsi" w:hAnsi="Trebuchet MS" w:cs="TrebuchetMS-Bold"/>
          <w:b/>
          <w:bCs/>
          <w:sz w:val="24"/>
          <w:szCs w:val="28"/>
        </w:rPr>
        <w:t>Organizarea procedurii de comunicare din oficiu</w:t>
      </w:r>
      <w:r w:rsidRPr="001B2421">
        <w:rPr>
          <w:rFonts w:ascii="Trebuchet MS" w:eastAsiaTheme="minorHAnsi" w:hAnsi="Trebuchet MS" w:cs="TrebuchetMS-Bold"/>
          <w:bCs/>
          <w:sz w:val="24"/>
          <w:szCs w:val="28"/>
        </w:rPr>
        <w:t xml:space="preserve"> are ca scop crearea spațiilor destinate publicării informațiilor de interes public. Conform prevederilor legale în vigoare, cetățenii vor avea acces la informațiile de interes public prin intermediul a trei metode asigurate de instituțiile sau autoritățile publice:</w:t>
      </w:r>
    </w:p>
    <w:p w14:paraId="3A67892E" w14:textId="77777777" w:rsidR="00286E68" w:rsidRPr="001B2421" w:rsidRDefault="00286E68" w:rsidP="006C4085">
      <w:pPr>
        <w:pStyle w:val="ListParagraph"/>
        <w:numPr>
          <w:ilvl w:val="0"/>
          <w:numId w:val="26"/>
        </w:numPr>
        <w:spacing w:line="360" w:lineRule="auto"/>
        <w:jc w:val="both"/>
        <w:rPr>
          <w:rFonts w:ascii="Trebuchet MS" w:hAnsi="Trebuchet MS"/>
          <w:sz w:val="24"/>
          <w:szCs w:val="24"/>
        </w:rPr>
      </w:pPr>
      <w:r w:rsidRPr="001B2421">
        <w:rPr>
          <w:rFonts w:ascii="Trebuchet MS" w:hAnsi="Trebuchet MS"/>
          <w:b/>
          <w:sz w:val="24"/>
          <w:szCs w:val="24"/>
        </w:rPr>
        <w:t>afișarea</w:t>
      </w:r>
      <w:r w:rsidRPr="001B2421">
        <w:rPr>
          <w:rFonts w:ascii="Trebuchet MS" w:hAnsi="Trebuchet MS"/>
          <w:sz w:val="24"/>
          <w:szCs w:val="24"/>
        </w:rPr>
        <w:t xml:space="preserve"> la sediul fiecărei autorități/instituții publice;</w:t>
      </w:r>
    </w:p>
    <w:p w14:paraId="310677CA" w14:textId="77777777" w:rsidR="00286E68" w:rsidRPr="001B2421" w:rsidRDefault="00286E68" w:rsidP="006C4085">
      <w:pPr>
        <w:pStyle w:val="ListParagraph"/>
        <w:numPr>
          <w:ilvl w:val="0"/>
          <w:numId w:val="26"/>
        </w:numPr>
        <w:spacing w:line="360" w:lineRule="auto"/>
        <w:jc w:val="both"/>
        <w:rPr>
          <w:rFonts w:ascii="Trebuchet MS" w:hAnsi="Trebuchet MS"/>
          <w:sz w:val="24"/>
          <w:szCs w:val="24"/>
        </w:rPr>
      </w:pPr>
      <w:r w:rsidRPr="001B2421">
        <w:rPr>
          <w:rFonts w:ascii="Trebuchet MS" w:hAnsi="Trebuchet MS"/>
          <w:b/>
          <w:sz w:val="24"/>
          <w:szCs w:val="24"/>
        </w:rPr>
        <w:t>publicarea</w:t>
      </w:r>
      <w:r w:rsidRPr="001B2421">
        <w:rPr>
          <w:rFonts w:ascii="Trebuchet MS" w:hAnsi="Trebuchet MS"/>
          <w:sz w:val="24"/>
          <w:szCs w:val="24"/>
        </w:rPr>
        <w:t xml:space="preserve"> în Monitorul Oficial sau în mijloacele de informare în masă, în publicații proprii, precum și în pagina de Internet proprie;</w:t>
      </w:r>
    </w:p>
    <w:p w14:paraId="602E3E32" w14:textId="293D17EC" w:rsidR="00286E68" w:rsidRDefault="00286E68" w:rsidP="006C4085">
      <w:pPr>
        <w:pStyle w:val="ListParagraph"/>
        <w:numPr>
          <w:ilvl w:val="0"/>
          <w:numId w:val="26"/>
        </w:numPr>
        <w:spacing w:line="360" w:lineRule="auto"/>
        <w:jc w:val="both"/>
        <w:rPr>
          <w:rFonts w:ascii="Trebuchet MS" w:hAnsi="Trebuchet MS"/>
          <w:sz w:val="24"/>
          <w:szCs w:val="24"/>
        </w:rPr>
      </w:pPr>
      <w:r w:rsidRPr="001B2421">
        <w:rPr>
          <w:rFonts w:ascii="Trebuchet MS" w:hAnsi="Trebuchet MS"/>
          <w:b/>
          <w:sz w:val="24"/>
          <w:szCs w:val="24"/>
        </w:rPr>
        <w:t>consultarea</w:t>
      </w:r>
      <w:r w:rsidRPr="001B2421">
        <w:rPr>
          <w:rFonts w:ascii="Trebuchet MS" w:hAnsi="Trebuchet MS"/>
          <w:sz w:val="24"/>
          <w:szCs w:val="24"/>
        </w:rPr>
        <w:t xml:space="preserve"> directă de către solicitant prin organizarea la sediul fiecărei autorități/instituții publice a unui punct de informare/documentare.</w:t>
      </w:r>
    </w:p>
    <w:p w14:paraId="27CB841D" w14:textId="77777777" w:rsidR="003435F0" w:rsidRPr="003435F0" w:rsidRDefault="003435F0" w:rsidP="003435F0">
      <w:pPr>
        <w:spacing w:line="360" w:lineRule="auto"/>
        <w:ind w:left="720"/>
        <w:jc w:val="both"/>
        <w:rPr>
          <w:rFonts w:ascii="Trebuchet MS" w:hAnsi="Trebuchet MS"/>
          <w:sz w:val="24"/>
          <w:szCs w:val="24"/>
        </w:rPr>
      </w:pPr>
    </w:p>
    <w:p w14:paraId="6914FEBF" w14:textId="319C6BA2" w:rsidR="00286E68" w:rsidRPr="004975B8" w:rsidRDefault="000678C7" w:rsidP="000678C7">
      <w:pPr>
        <w:pStyle w:val="adina"/>
      </w:pPr>
      <w:r w:rsidRPr="00C62CE6">
        <w:rPr>
          <w:rFonts w:cs="TrebuchetMS-Bold"/>
          <w:bCs/>
        </w:rPr>
        <w:drawing>
          <wp:anchor distT="0" distB="0" distL="114300" distR="114300" simplePos="0" relativeHeight="251886592" behindDoc="0" locked="0" layoutInCell="1" allowOverlap="1" wp14:anchorId="58D9F75D" wp14:editId="413B4C69">
            <wp:simplePos x="0" y="0"/>
            <wp:positionH relativeFrom="column">
              <wp:posOffset>0</wp:posOffset>
            </wp:positionH>
            <wp:positionV relativeFrom="paragraph">
              <wp:posOffset>45357</wp:posOffset>
            </wp:positionV>
            <wp:extent cx="349250" cy="34925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86E68" w:rsidRPr="004975B8">
        <w:t>Pentru afișarea informațiilor la sediul fiecărei autorități/instituții publice, structurile de specialitate vor asigura existența unui spațiu</w:t>
      </w:r>
      <w:r w:rsidR="005856DE" w:rsidRPr="004975B8">
        <w:t xml:space="preserve"> fizic</w:t>
      </w:r>
      <w:r w:rsidR="00286E68" w:rsidRPr="004975B8">
        <w:t xml:space="preserve"> special destinat afișării. </w:t>
      </w:r>
      <w:r w:rsidR="005856DE" w:rsidRPr="004975B8">
        <w:t>În vederea asigurării accesului liber al cetățenilor,</w:t>
      </w:r>
      <w:r w:rsidR="00673535" w:rsidRPr="004975B8">
        <w:t xml:space="preserve"> este recomandat ca</w:t>
      </w:r>
      <w:r w:rsidR="005856DE" w:rsidRPr="004975B8">
        <w:t xml:space="preserve"> spațiul destinat afișării informațiilor de interes public</w:t>
      </w:r>
      <w:r w:rsidR="00673535" w:rsidRPr="004975B8">
        <w:t xml:space="preserve"> să fie</w:t>
      </w:r>
      <w:r w:rsidR="005856DE" w:rsidRPr="004975B8">
        <w:t xml:space="preserve"> </w:t>
      </w:r>
      <w:r w:rsidR="00286E68" w:rsidRPr="004975B8">
        <w:t>amplasat la intrarea în instituție</w:t>
      </w:r>
      <w:r w:rsidR="00673535" w:rsidRPr="004975B8">
        <w:t>, oferind condițiile necesare accesului pentru persoanele cu dizabilități locomotorii.</w:t>
      </w:r>
    </w:p>
    <w:p w14:paraId="6DB8E840" w14:textId="6F7F4128" w:rsidR="00271DF4" w:rsidRDefault="000678C7" w:rsidP="005E631D">
      <w:pPr>
        <w:tabs>
          <w:tab w:val="left" w:pos="720"/>
        </w:tabs>
        <w:spacing w:line="360" w:lineRule="auto"/>
        <w:ind w:left="720"/>
        <w:jc w:val="both"/>
        <w:rPr>
          <w:rFonts w:ascii="Trebuchet MS" w:hAnsi="Trebuchet MS"/>
          <w:sz w:val="24"/>
          <w:szCs w:val="24"/>
          <w:shd w:val="clear" w:color="auto" w:fill="A5A5A5" w:themeFill="accent3"/>
          <w:lang w:val="ro-RO"/>
        </w:rPr>
      </w:pPr>
      <w:r w:rsidRPr="00C62CE6">
        <w:rPr>
          <w:rFonts w:ascii="Trebuchet MS" w:eastAsiaTheme="minorHAnsi" w:hAnsi="Trebuchet MS" w:cs="TrebuchetMS-Bold"/>
          <w:bCs/>
          <w:noProof/>
          <w:sz w:val="24"/>
          <w:szCs w:val="24"/>
        </w:rPr>
        <w:lastRenderedPageBreak/>
        <w:drawing>
          <wp:anchor distT="0" distB="0" distL="114300" distR="114300" simplePos="0" relativeHeight="251892736" behindDoc="0" locked="0" layoutInCell="1" allowOverlap="1" wp14:anchorId="5FDF2459" wp14:editId="73D7FE44">
            <wp:simplePos x="0" y="0"/>
            <wp:positionH relativeFrom="column">
              <wp:posOffset>57150</wp:posOffset>
            </wp:positionH>
            <wp:positionV relativeFrom="paragraph">
              <wp:posOffset>302895</wp:posOffset>
            </wp:positionV>
            <wp:extent cx="349250" cy="349250"/>
            <wp:effectExtent l="0" t="0" r="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7DC585" w14:textId="64B0D8EF" w:rsidR="006505F8" w:rsidRDefault="00673535" w:rsidP="000678C7">
      <w:pPr>
        <w:spacing w:line="360" w:lineRule="auto"/>
        <w:jc w:val="both"/>
        <w:rPr>
          <w:rFonts w:ascii="Trebuchet MS" w:hAnsi="Trebuchet MS"/>
          <w:sz w:val="24"/>
          <w:szCs w:val="24"/>
          <w:lang w:val="ro-RO"/>
        </w:rPr>
      </w:pPr>
      <w:r w:rsidRPr="00271DF4">
        <w:rPr>
          <w:rStyle w:val="adinaChar"/>
        </w:rPr>
        <w:t xml:space="preserve">Ținând cont de prevederile legale, dar și de extinderea rapidă a tehnologiei </w:t>
      </w:r>
      <w:r w:rsidR="006505F8" w:rsidRPr="00271DF4">
        <w:rPr>
          <w:rStyle w:val="adinaChar"/>
          <w:b/>
        </w:rPr>
        <w:t>publicarea pe site-ul propriu</w:t>
      </w:r>
      <w:r w:rsidR="006505F8" w:rsidRPr="00271DF4">
        <w:rPr>
          <w:rStyle w:val="adinaChar"/>
        </w:rPr>
        <w:t xml:space="preserve"> </w:t>
      </w:r>
      <w:r w:rsidRPr="00271DF4">
        <w:rPr>
          <w:rStyle w:val="adinaChar"/>
        </w:rPr>
        <w:t>a informațiilor reprezintă metoda cea mai importantă în procesul de co</w:t>
      </w:r>
      <w:r w:rsidR="006505F8" w:rsidRPr="00271DF4">
        <w:rPr>
          <w:rStyle w:val="adinaChar"/>
        </w:rPr>
        <w:t>m</w:t>
      </w:r>
      <w:r w:rsidRPr="00271DF4">
        <w:rPr>
          <w:rStyle w:val="adinaChar"/>
        </w:rPr>
        <w:t xml:space="preserve">unicare din oficiu a informațiilor de interes public, dată fiind rapiditatea cu care acestea ajung de la instituțiile publice la cetățeni. În vederea asigurării unui cadru </w:t>
      </w:r>
      <w:r w:rsidRPr="00271DF4">
        <w:rPr>
          <w:rStyle w:val="adinaChar"/>
          <w:b/>
        </w:rPr>
        <w:t>standardizat</w:t>
      </w:r>
      <w:r w:rsidRPr="00271DF4">
        <w:rPr>
          <w:rStyle w:val="adinaChar"/>
        </w:rPr>
        <w:t xml:space="preserve"> de publicare pe paginile de internet ale instituțiilor publice, datele vor fi amplasate în </w:t>
      </w:r>
      <w:r w:rsidR="00E05E42" w:rsidRPr="00271DF4">
        <w:rPr>
          <w:rStyle w:val="adinaChar"/>
        </w:rPr>
        <w:t xml:space="preserve">cele trei </w:t>
      </w:r>
      <w:r w:rsidRPr="00271DF4">
        <w:rPr>
          <w:rStyle w:val="adinaChar"/>
        </w:rPr>
        <w:t>secțiuni speciale ce vor fi create în această etapă, conform prevederilor Memorandumului</w:t>
      </w:r>
      <w:r w:rsidR="00F12CBE" w:rsidRPr="00271DF4">
        <w:rPr>
          <w:rStyle w:val="adinaChar"/>
        </w:rPr>
        <w:t xml:space="preserve"> </w:t>
      </w:r>
      <w:r w:rsidR="006505F8" w:rsidRPr="00271DF4">
        <w:rPr>
          <w:rStyle w:val="adinaChar"/>
        </w:rPr>
        <w:t>privind</w:t>
      </w:r>
      <w:r w:rsidRPr="00271DF4">
        <w:rPr>
          <w:rStyle w:val="adinaChar"/>
        </w:rPr>
        <w:t xml:space="preserve"> ”Creșterea transparenței și standardizarea afișării informațiilor de interes public”</w:t>
      </w:r>
      <w:r w:rsidR="00E05E42" w:rsidRPr="00271DF4">
        <w:rPr>
          <w:rStyle w:val="adinaChar"/>
        </w:rPr>
        <w:t>.</w:t>
      </w:r>
      <w:r w:rsidR="006505F8" w:rsidRPr="00271DF4">
        <w:rPr>
          <w:rStyle w:val="adinaChar"/>
        </w:rPr>
        <w:t xml:space="preserve"> </w:t>
      </w:r>
    </w:p>
    <w:p w14:paraId="250F5AE1" w14:textId="59764CC8" w:rsidR="007F3A51" w:rsidRPr="001B2421" w:rsidRDefault="000678C7" w:rsidP="000678C7">
      <w:pPr>
        <w:spacing w:line="360" w:lineRule="auto"/>
        <w:jc w:val="both"/>
        <w:rPr>
          <w:rFonts w:ascii="Trebuchet MS" w:hAnsi="Trebuchet 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88640" behindDoc="0" locked="0" layoutInCell="1" allowOverlap="1" wp14:anchorId="57FD3149" wp14:editId="1E813CAC">
            <wp:simplePos x="0" y="0"/>
            <wp:positionH relativeFrom="column">
              <wp:posOffset>0</wp:posOffset>
            </wp:positionH>
            <wp:positionV relativeFrom="paragraph">
              <wp:posOffset>1165860</wp:posOffset>
            </wp:positionV>
            <wp:extent cx="349250" cy="34925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A51" w:rsidRPr="001B2421">
        <w:rPr>
          <w:rFonts w:ascii="Trebuchet MS" w:hAnsi="Trebuchet MS"/>
          <w:sz w:val="24"/>
          <w:szCs w:val="24"/>
          <w:lang w:val="ro-RO"/>
        </w:rPr>
        <w:t>Mai mult</w:t>
      </w:r>
      <w:r w:rsidR="001B2421" w:rsidRPr="001B2421">
        <w:rPr>
          <w:rFonts w:ascii="Trebuchet MS" w:hAnsi="Trebuchet MS"/>
          <w:sz w:val="24"/>
          <w:szCs w:val="24"/>
          <w:lang w:val="ro-RO"/>
        </w:rPr>
        <w:t>, odată cu pregătirea secțiunilor necesare pentru pagina de internet, vor fi stabilite modelele de formulare/solicitări, atât cele care vor fi completate electronic cât și cele care vor completate fizic, asigurând existența acestora într-un format prietenos și reutilizabil.</w:t>
      </w:r>
    </w:p>
    <w:p w14:paraId="591E423A" w14:textId="72BD0BB0" w:rsidR="00E05E42" w:rsidRPr="001B2421" w:rsidRDefault="00E05E42" w:rsidP="000678C7">
      <w:pPr>
        <w:spacing w:line="360" w:lineRule="auto"/>
        <w:jc w:val="both"/>
        <w:rPr>
          <w:rFonts w:ascii="Trebuchet MS" w:hAnsi="Trebuchet MS"/>
          <w:sz w:val="24"/>
          <w:szCs w:val="24"/>
          <w:lang w:val="ro-RO"/>
        </w:rPr>
      </w:pPr>
      <w:r w:rsidRPr="00271DF4">
        <w:rPr>
          <w:rStyle w:val="adinaChar"/>
        </w:rPr>
        <w:t xml:space="preserve">Un aspect important în publicarea informațiilor pe pagina de internet a instituției sau autorității este reprezentat de </w:t>
      </w:r>
      <w:r w:rsidRPr="00271DF4">
        <w:rPr>
          <w:rStyle w:val="adinaChar"/>
          <w:b/>
        </w:rPr>
        <w:t>formatul</w:t>
      </w:r>
      <w:r w:rsidRPr="00271DF4">
        <w:rPr>
          <w:rStyle w:val="adinaChar"/>
        </w:rPr>
        <w:t xml:space="preserve"> pe care acestea îl vor avea. Astfel în vederea asigurării accesului neîngrădit al cetățenilor și a posibilității reutilizării informațiilor, acestea vor fi publicate într-un format care să fie caracterizat de:</w:t>
      </w:r>
    </w:p>
    <w:p w14:paraId="78DF98C3" w14:textId="77777777" w:rsidR="00E05E42" w:rsidRPr="001B2421" w:rsidRDefault="00E05E42" w:rsidP="000278D6">
      <w:pPr>
        <w:pStyle w:val="ListParagraph"/>
        <w:numPr>
          <w:ilvl w:val="0"/>
          <w:numId w:val="27"/>
        </w:numPr>
        <w:spacing w:line="360" w:lineRule="auto"/>
        <w:ind w:left="567" w:firstLine="0"/>
        <w:jc w:val="both"/>
        <w:rPr>
          <w:rFonts w:ascii="Trebuchet MS" w:hAnsi="Trebuchet MS"/>
          <w:sz w:val="24"/>
          <w:szCs w:val="24"/>
        </w:rPr>
      </w:pPr>
      <w:r w:rsidRPr="001B2421">
        <w:rPr>
          <w:rFonts w:ascii="Trebuchet MS" w:hAnsi="Trebuchet MS"/>
          <w:b/>
          <w:sz w:val="24"/>
          <w:szCs w:val="24"/>
        </w:rPr>
        <w:t>Accesibilitate</w:t>
      </w:r>
      <w:r w:rsidRPr="001B2421">
        <w:rPr>
          <w:rFonts w:ascii="Trebuchet MS" w:hAnsi="Trebuchet MS"/>
          <w:sz w:val="24"/>
          <w:szCs w:val="24"/>
        </w:rPr>
        <w:t>: setul de date trebuie să fie disponibil contra unui cost rezonabil sau, de preferință, gratuit pe internet.</w:t>
      </w:r>
    </w:p>
    <w:p w14:paraId="78B1E4E7" w14:textId="77777777" w:rsidR="00041C69" w:rsidRDefault="00E05E42" w:rsidP="000278D6">
      <w:pPr>
        <w:pStyle w:val="ListParagraph"/>
        <w:numPr>
          <w:ilvl w:val="0"/>
          <w:numId w:val="27"/>
        </w:numPr>
        <w:spacing w:line="360" w:lineRule="auto"/>
        <w:ind w:left="567" w:firstLine="0"/>
        <w:jc w:val="both"/>
        <w:rPr>
          <w:rFonts w:ascii="Trebuchet MS" w:hAnsi="Trebuchet MS"/>
          <w:sz w:val="24"/>
          <w:szCs w:val="24"/>
        </w:rPr>
      </w:pPr>
      <w:r w:rsidRPr="00041C69">
        <w:rPr>
          <w:rFonts w:ascii="Trebuchet MS" w:hAnsi="Trebuchet MS"/>
          <w:b/>
          <w:sz w:val="24"/>
          <w:szCs w:val="24"/>
        </w:rPr>
        <w:t>En-gros:</w:t>
      </w:r>
      <w:r w:rsidRPr="00041C69">
        <w:rPr>
          <w:rFonts w:ascii="Trebuchet MS" w:hAnsi="Trebuchet MS"/>
          <w:sz w:val="24"/>
          <w:szCs w:val="24"/>
        </w:rPr>
        <w:t xml:space="preserve"> întregul set de date trebuie să fie făcut disponibil, nu doar părți din acesta.</w:t>
      </w:r>
    </w:p>
    <w:p w14:paraId="1BABC746" w14:textId="7285ED47" w:rsidR="00041C69" w:rsidRDefault="000678C7" w:rsidP="000278D6">
      <w:pPr>
        <w:pStyle w:val="ListParagraph"/>
        <w:numPr>
          <w:ilvl w:val="0"/>
          <w:numId w:val="27"/>
        </w:numPr>
        <w:spacing w:line="360" w:lineRule="auto"/>
        <w:ind w:left="567" w:firstLine="0"/>
        <w:jc w:val="both"/>
        <w:rPr>
          <w:rFonts w:ascii="Trebuchet MS" w:hAnsi="Trebuchet MS"/>
          <w:sz w:val="24"/>
          <w:szCs w:val="24"/>
        </w:rPr>
      </w:pPr>
      <w:r w:rsidRPr="00C62CE6">
        <w:rPr>
          <w:rFonts w:ascii="Trebuchet MS" w:eastAsiaTheme="minorHAnsi" w:hAnsi="Trebuchet MS" w:cs="TrebuchetMS-Bold"/>
          <w:bCs/>
          <w:noProof/>
          <w:sz w:val="24"/>
          <w:szCs w:val="24"/>
          <w:lang w:val="en-US"/>
        </w:rPr>
        <w:drawing>
          <wp:anchor distT="0" distB="0" distL="114300" distR="114300" simplePos="0" relativeHeight="251890688" behindDoc="0" locked="0" layoutInCell="1" allowOverlap="1" wp14:anchorId="2FAC1FFE" wp14:editId="0FD9B9E4">
            <wp:simplePos x="0" y="0"/>
            <wp:positionH relativeFrom="column">
              <wp:posOffset>0</wp:posOffset>
            </wp:positionH>
            <wp:positionV relativeFrom="paragraph">
              <wp:posOffset>641350</wp:posOffset>
            </wp:positionV>
            <wp:extent cx="349250" cy="34925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5E42" w:rsidRPr="00041C69">
        <w:rPr>
          <w:rFonts w:ascii="Trebuchet MS" w:hAnsi="Trebuchet MS"/>
          <w:b/>
          <w:sz w:val="24"/>
          <w:szCs w:val="24"/>
        </w:rPr>
        <w:t>Format deschis:</w:t>
      </w:r>
      <w:r w:rsidR="00E05E42" w:rsidRPr="00041C69">
        <w:rPr>
          <w:rFonts w:ascii="Trebuchet MS" w:hAnsi="Trebuchet MS"/>
          <w:sz w:val="24"/>
          <w:szCs w:val="24"/>
        </w:rPr>
        <w:t xml:space="preserve"> setul de date să fie disponibil într-un format care să nu condiționeze sau să îngreuneze reutilizarea respectivelor date.</w:t>
      </w:r>
      <w:r w:rsidR="00041C69" w:rsidRPr="00041C69">
        <w:rPr>
          <w:rFonts w:ascii="Trebuchet MS" w:hAnsi="Trebuchet MS"/>
          <w:sz w:val="24"/>
          <w:szCs w:val="24"/>
        </w:rPr>
        <w:t xml:space="preserve"> </w:t>
      </w:r>
    </w:p>
    <w:p w14:paraId="346DC1C1" w14:textId="1951CF2F" w:rsidR="00E05E42" w:rsidRPr="00041C69" w:rsidRDefault="006505F8" w:rsidP="000678C7">
      <w:pPr>
        <w:spacing w:line="360" w:lineRule="auto"/>
        <w:jc w:val="both"/>
        <w:rPr>
          <w:rFonts w:ascii="Trebuchet MS" w:hAnsi="Trebuchet MS"/>
          <w:sz w:val="24"/>
          <w:szCs w:val="24"/>
        </w:rPr>
      </w:pPr>
      <w:r w:rsidRPr="00041C69">
        <w:rPr>
          <w:rFonts w:ascii="Trebuchet MS" w:hAnsi="Trebuchet MS"/>
          <w:sz w:val="24"/>
          <w:szCs w:val="24"/>
        </w:rPr>
        <w:t>Î</w:t>
      </w:r>
      <w:r w:rsidR="007F3A51" w:rsidRPr="00041C69">
        <w:rPr>
          <w:rFonts w:ascii="Trebuchet MS" w:hAnsi="Trebuchet MS"/>
          <w:sz w:val="24"/>
          <w:szCs w:val="24"/>
        </w:rPr>
        <w:t>n condițiile în care informațiile produse sau gestionate de</w:t>
      </w:r>
      <w:r w:rsidRPr="00041C69">
        <w:rPr>
          <w:rFonts w:ascii="Trebuchet MS" w:hAnsi="Trebuchet MS"/>
          <w:sz w:val="24"/>
          <w:szCs w:val="24"/>
        </w:rPr>
        <w:t xml:space="preserve"> autoritate sau</w:t>
      </w:r>
      <w:r w:rsidR="007F3A51" w:rsidRPr="00041C69">
        <w:rPr>
          <w:rFonts w:ascii="Trebuchet MS" w:hAnsi="Trebuchet MS"/>
          <w:sz w:val="24"/>
          <w:szCs w:val="24"/>
        </w:rPr>
        <w:t xml:space="preserve"> instituție se regăsesc într-un format prelucrabil automat de către calculator, publicarea lor să se facă după cum urmează:</w:t>
      </w:r>
    </w:p>
    <w:p w14:paraId="71AEEA98"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legislație - actele normative vor fi publicate în format pdf, având și linkuri către portalul http://legislație.just.ro;</w:t>
      </w:r>
    </w:p>
    <w:p w14:paraId="5E6AAF1F"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lastRenderedPageBreak/>
        <w:t>programe și strategii - format .pdf, .pdf inteligent, .doc, .docx, .odt și alte formate text;</w:t>
      </w:r>
    </w:p>
    <w:p w14:paraId="3DCD134D"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rapoarte și studii - format .doc, .docx, .odt și alte formate text;</w:t>
      </w:r>
    </w:p>
    <w:p w14:paraId="7F6A3F0B"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formular pentru solicitare în baza Legii nr. 544/2001 cu modificările și completările ulterioare, și formular pentru contestarea deciziei - format .pdf, .pdf inteligent, .doc, .docx, .odt și alte formate text;</w:t>
      </w:r>
    </w:p>
    <w:p w14:paraId="2A01938A" w14:textId="77777777" w:rsidR="007F3A51" w:rsidRP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buget, situația plăților, situația drepturilor salariale, plan de achiziții, plan de investiții, centralizatorul contractelor de achiziție - format .ods, .xml, .xls sau .xlsx;</w:t>
      </w:r>
    </w:p>
    <w:p w14:paraId="1985E96E" w14:textId="2B49F584" w:rsidR="007F3A51" w:rsidRDefault="007F3A51" w:rsidP="000678C7">
      <w:pPr>
        <w:numPr>
          <w:ilvl w:val="1"/>
          <w:numId w:val="28"/>
        </w:numPr>
        <w:spacing w:after="0" w:line="360" w:lineRule="auto"/>
        <w:ind w:left="540" w:firstLine="0"/>
        <w:jc w:val="both"/>
        <w:rPr>
          <w:rFonts w:ascii="Trebuchet MS" w:hAnsi="Trebuchet MS"/>
          <w:sz w:val="24"/>
          <w:szCs w:val="24"/>
          <w:lang w:val="ro-RO"/>
        </w:rPr>
      </w:pPr>
      <w:r w:rsidRPr="007F3A51">
        <w:rPr>
          <w:rFonts w:ascii="Trebuchet MS" w:hAnsi="Trebuchet MS"/>
          <w:sz w:val="24"/>
          <w:szCs w:val="24"/>
          <w:lang w:val="ro-RO"/>
        </w:rPr>
        <w:t>formulare-tip folosite de instituție în relația cu cetățenii - format .pdf inteligent, .doc, .docx, .odt sau în variantă online (în cazul utilizării unei proceduri online de completare a respectivului formular).</w:t>
      </w:r>
    </w:p>
    <w:p w14:paraId="4F5C9AA0" w14:textId="01A379D2" w:rsidR="00657955" w:rsidRPr="007F3A51" w:rsidRDefault="00657955" w:rsidP="00657955">
      <w:pPr>
        <w:spacing w:after="0" w:line="360" w:lineRule="auto"/>
        <w:ind w:left="1080"/>
        <w:jc w:val="both"/>
        <w:rPr>
          <w:rFonts w:ascii="Trebuchet MS" w:hAnsi="Trebuchet MS"/>
          <w:sz w:val="24"/>
          <w:szCs w:val="24"/>
          <w:lang w:val="ro-RO"/>
        </w:rPr>
      </w:pPr>
    </w:p>
    <w:p w14:paraId="4158E1B3" w14:textId="7EF95E59" w:rsidR="007F3A51" w:rsidRDefault="001E19D5" w:rsidP="001E19D5">
      <w:pPr>
        <w:pStyle w:val="ListParagraph"/>
        <w:spacing w:line="360" w:lineRule="auto"/>
        <w:ind w:left="0"/>
        <w:jc w:val="both"/>
        <w:rPr>
          <w:rFonts w:ascii="Trebuchet MS" w:hAnsi="Trebuchet MS"/>
          <w:sz w:val="24"/>
          <w:szCs w:val="24"/>
        </w:rPr>
      </w:pPr>
      <w:r w:rsidRPr="001B2421">
        <w:rPr>
          <w:rFonts w:ascii="Trebuchet MS" w:eastAsiaTheme="minorHAnsi" w:hAnsi="Trebuchet MS" w:cs="TrebuchetMS-Bold"/>
          <w:b/>
          <w:bCs/>
          <w:noProof/>
          <w:sz w:val="24"/>
          <w:szCs w:val="24"/>
          <w:lang w:val="en-US"/>
        </w:rPr>
        <w:drawing>
          <wp:anchor distT="0" distB="0" distL="114300" distR="114300" simplePos="0" relativeHeight="251874304" behindDoc="0" locked="0" layoutInCell="1" allowOverlap="1" wp14:anchorId="1D2B762B" wp14:editId="4A094C8E">
            <wp:simplePos x="0" y="0"/>
            <wp:positionH relativeFrom="column">
              <wp:posOffset>0</wp:posOffset>
            </wp:positionH>
            <wp:positionV relativeFrom="paragraph">
              <wp:posOffset>12754</wp:posOffset>
            </wp:positionV>
            <wp:extent cx="341630" cy="341630"/>
            <wp:effectExtent l="0" t="0" r="1270" b="127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05F8">
        <w:rPr>
          <w:rFonts w:ascii="Trebuchet MS" w:hAnsi="Trebuchet MS"/>
          <w:sz w:val="24"/>
          <w:szCs w:val="24"/>
        </w:rPr>
        <w:t xml:space="preserve"> P</w:t>
      </w:r>
      <w:r w:rsidR="001B2421" w:rsidRPr="006505F8">
        <w:rPr>
          <w:rFonts w:ascii="Trebuchet MS" w:hAnsi="Trebuchet MS"/>
          <w:sz w:val="24"/>
          <w:szCs w:val="24"/>
        </w:rPr>
        <w:t>otrivit prevederilor legale</w:t>
      </w:r>
      <w:r w:rsidR="006505F8">
        <w:rPr>
          <w:rFonts w:ascii="Trebuchet MS" w:hAnsi="Trebuchet MS"/>
          <w:sz w:val="24"/>
          <w:szCs w:val="24"/>
        </w:rPr>
        <w:t>,</w:t>
      </w:r>
      <w:r w:rsidR="001B2421" w:rsidRPr="006505F8">
        <w:rPr>
          <w:rFonts w:ascii="Trebuchet MS" w:hAnsi="Trebuchet MS"/>
          <w:sz w:val="24"/>
          <w:szCs w:val="24"/>
        </w:rPr>
        <w:t xml:space="preserve"> instituțiile sau autoritățile publice nu sunt obligate să creeze, să adapteze documente sau să furnizeze extrase din documente, în cazul în care acest demers ar necesita costuri disproporționate, care depășesc amploarea unei simple operațiuni.</w:t>
      </w:r>
    </w:p>
    <w:p w14:paraId="1154D21D" w14:textId="36FB1237" w:rsidR="000678C7" w:rsidRPr="006505F8" w:rsidRDefault="000678C7" w:rsidP="001E19D5">
      <w:pPr>
        <w:pStyle w:val="ListParagraph"/>
        <w:spacing w:line="360" w:lineRule="auto"/>
        <w:ind w:left="0"/>
        <w:jc w:val="both"/>
        <w:rPr>
          <w:rFonts w:ascii="Trebuchet MS" w:hAnsi="Trebuchet MS"/>
          <w:sz w:val="24"/>
          <w:szCs w:val="24"/>
        </w:rPr>
      </w:pPr>
    </w:p>
    <w:p w14:paraId="09D76779" w14:textId="58F68A71" w:rsidR="007F3A51" w:rsidRPr="001B2421" w:rsidRDefault="000678C7" w:rsidP="000678C7">
      <w:pPr>
        <w:spacing w:line="360" w:lineRule="auto"/>
        <w:jc w:val="both"/>
        <w:rPr>
          <w:rFonts w:ascii="Trebuchet MS" w:hAnsi="Trebuchet M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94784" behindDoc="0" locked="0" layoutInCell="1" allowOverlap="1" wp14:anchorId="0B4F7EE8" wp14:editId="34CE96DF">
            <wp:simplePos x="0" y="0"/>
            <wp:positionH relativeFrom="column">
              <wp:posOffset>0</wp:posOffset>
            </wp:positionH>
            <wp:positionV relativeFrom="paragraph">
              <wp:posOffset>31115</wp:posOffset>
            </wp:positionV>
            <wp:extent cx="349250" cy="349250"/>
            <wp:effectExtent l="0" t="0" r="0" b="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2421" w:rsidRPr="00A94016">
        <w:rPr>
          <w:rFonts w:ascii="Trebuchet MS" w:hAnsi="Trebuchet MS"/>
          <w:b/>
          <w:sz w:val="24"/>
          <w:szCs w:val="24"/>
          <w:lang w:val="ro-RO"/>
        </w:rPr>
        <w:t>Consultarea directă la sediul instituției a informațiilor</w:t>
      </w:r>
      <w:r w:rsidR="001B2421" w:rsidRPr="001B2421">
        <w:rPr>
          <w:rFonts w:ascii="Trebuchet MS" w:hAnsi="Trebuchet MS"/>
          <w:sz w:val="24"/>
          <w:szCs w:val="24"/>
          <w:lang w:val="ro-RO"/>
        </w:rPr>
        <w:t xml:space="preserve"> presupune organizarea în sediul acesteia a unui spațiu</w:t>
      </w:r>
      <w:r w:rsidR="000B2B6C">
        <w:rPr>
          <w:rFonts w:ascii="Trebuchet MS" w:hAnsi="Trebuchet MS"/>
          <w:sz w:val="24"/>
          <w:szCs w:val="24"/>
          <w:lang w:val="ro-RO"/>
        </w:rPr>
        <w:t xml:space="preserve"> </w:t>
      </w:r>
      <w:r w:rsidR="00E85CC7">
        <w:rPr>
          <w:rFonts w:ascii="Trebuchet MS" w:hAnsi="Trebuchet MS"/>
          <w:sz w:val="24"/>
          <w:szCs w:val="24"/>
          <w:lang w:val="ro-RO"/>
        </w:rPr>
        <w:t xml:space="preserve">desemnat ca </w:t>
      </w:r>
      <w:r w:rsidR="000B2B6C" w:rsidRPr="000B2B6C">
        <w:rPr>
          <w:rFonts w:ascii="Trebuchet MS" w:hAnsi="Trebuchet MS"/>
          <w:sz w:val="24"/>
          <w:szCs w:val="24"/>
          <w:lang w:val="ro-RO"/>
        </w:rPr>
        <w:t>punct de informare/documentare</w:t>
      </w:r>
      <w:r w:rsidR="001B2421" w:rsidRPr="001B2421">
        <w:rPr>
          <w:rFonts w:ascii="Trebuchet MS" w:hAnsi="Trebuchet MS"/>
          <w:sz w:val="24"/>
          <w:szCs w:val="24"/>
          <w:lang w:val="ro-RO"/>
        </w:rPr>
        <w:t xml:space="preserve"> în care cetățenii pot avea acces la informațiile publicabile și în care le pot studia. Pentru o bună organizare a acestuia</w:t>
      </w:r>
      <w:r w:rsidR="00E85CC7">
        <w:rPr>
          <w:rFonts w:ascii="Trebuchet MS" w:hAnsi="Trebuchet MS"/>
          <w:sz w:val="24"/>
          <w:szCs w:val="24"/>
          <w:lang w:val="ro-RO"/>
        </w:rPr>
        <w:t>, este necesară</w:t>
      </w:r>
      <w:r w:rsidR="001B2421" w:rsidRPr="001B2421">
        <w:rPr>
          <w:rFonts w:ascii="Trebuchet MS" w:hAnsi="Trebuchet MS"/>
          <w:sz w:val="24"/>
          <w:szCs w:val="24"/>
          <w:lang w:val="ro-RO"/>
        </w:rPr>
        <w:t xml:space="preserve"> realizarea unei proceduri de înscriere a cetățenilor și a unui program de lucru. Un avantaj pentru deschiderea instituției față de cetățeni poate fi reprezentat de existența unor instrumente care permit multiplicarea </w:t>
      </w:r>
      <w:r w:rsidR="00A94016">
        <w:rPr>
          <w:rFonts w:ascii="Trebuchet MS" w:hAnsi="Trebuchet MS"/>
          <w:sz w:val="24"/>
          <w:szCs w:val="24"/>
          <w:lang w:val="ro-RO"/>
        </w:rPr>
        <w:t>informațiilor existente.</w:t>
      </w:r>
    </w:p>
    <w:p w14:paraId="27A93F76" w14:textId="77777777" w:rsidR="00E85CC7" w:rsidRDefault="00E85CC7" w:rsidP="008B0C64">
      <w:pPr>
        <w:pStyle w:val="ListParagraph"/>
        <w:autoSpaceDE w:val="0"/>
        <w:autoSpaceDN w:val="0"/>
        <w:adjustRightInd w:val="0"/>
        <w:spacing w:after="0" w:line="360" w:lineRule="auto"/>
        <w:ind w:left="360"/>
        <w:jc w:val="both"/>
        <w:rPr>
          <w:rFonts w:ascii="Trebuchet MS" w:eastAsiaTheme="minorHAnsi" w:hAnsi="Trebuchet MS" w:cs="TrebuchetMS-Bold"/>
          <w:b/>
          <w:bCs/>
          <w:sz w:val="24"/>
          <w:szCs w:val="28"/>
        </w:rPr>
      </w:pPr>
    </w:p>
    <w:p w14:paraId="22F455AE" w14:textId="77777777" w:rsidR="006E29C2" w:rsidRDefault="00A94016" w:rsidP="0019124E">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
          <w:bCs/>
          <w:sz w:val="24"/>
          <w:szCs w:val="28"/>
        </w:rPr>
        <w:t>3.</w:t>
      </w:r>
      <w:r w:rsidRPr="00A94016">
        <w:rPr>
          <w:rFonts w:ascii="Trebuchet MS" w:eastAsiaTheme="minorHAnsi" w:hAnsi="Trebuchet MS" w:cs="TrebuchetMS-Bold"/>
          <w:b/>
          <w:bCs/>
          <w:sz w:val="24"/>
          <w:szCs w:val="28"/>
        </w:rPr>
        <w:tab/>
      </w:r>
      <w:r w:rsidRPr="0019124E">
        <w:rPr>
          <w:rFonts w:ascii="Trebuchet MS" w:eastAsiaTheme="minorHAnsi" w:hAnsi="Trebuchet MS" w:cs="TrebuchetMS-Bold"/>
          <w:b/>
          <w:bCs/>
          <w:sz w:val="24"/>
          <w:szCs w:val="28"/>
        </w:rPr>
        <w:t xml:space="preserve">Comunicarea din oficiu a informațiilor de interes public </w:t>
      </w:r>
      <w:r w:rsidR="003549A7" w:rsidRPr="0019124E">
        <w:rPr>
          <w:rFonts w:ascii="Trebuchet MS" w:eastAsiaTheme="minorHAnsi" w:hAnsi="Trebuchet MS" w:cs="TrebuchetMS-Bold"/>
          <w:b/>
          <w:bCs/>
          <w:sz w:val="24"/>
          <w:szCs w:val="28"/>
        </w:rPr>
        <w:t>reprezintă a treia etapă a procesului și are în vedere, d</w:t>
      </w:r>
      <w:r w:rsidRPr="0019124E">
        <w:rPr>
          <w:rFonts w:ascii="Trebuchet MS" w:eastAsiaTheme="minorHAnsi" w:hAnsi="Trebuchet MS" w:cs="TrebuchetMS-Bold"/>
          <w:b/>
          <w:bCs/>
          <w:sz w:val="24"/>
          <w:szCs w:val="28"/>
        </w:rPr>
        <w:t xml:space="preserve">upă asigurarea existenței </w:t>
      </w:r>
      <w:r w:rsidR="00DC438F" w:rsidRPr="0019124E">
        <w:rPr>
          <w:rFonts w:ascii="Trebuchet MS" w:eastAsiaTheme="minorHAnsi" w:hAnsi="Trebuchet MS" w:cs="TrebuchetMS-Bold"/>
          <w:b/>
          <w:bCs/>
          <w:sz w:val="24"/>
          <w:szCs w:val="28"/>
        </w:rPr>
        <w:t>spațiilor</w:t>
      </w:r>
      <w:r w:rsidRPr="0019124E">
        <w:rPr>
          <w:rFonts w:ascii="Trebuchet MS" w:eastAsiaTheme="minorHAnsi" w:hAnsi="Trebuchet MS" w:cs="TrebuchetMS-Bold"/>
          <w:b/>
          <w:bCs/>
          <w:sz w:val="24"/>
          <w:szCs w:val="28"/>
        </w:rPr>
        <w:t xml:space="preserve"> prevăzute de lege pentru publicarea informațiilor</w:t>
      </w:r>
      <w:r w:rsidR="00E0353E" w:rsidRPr="0019124E">
        <w:rPr>
          <w:rFonts w:ascii="Trebuchet MS" w:eastAsiaTheme="minorHAnsi" w:hAnsi="Trebuchet MS" w:cs="TrebuchetMS-Bold"/>
          <w:b/>
          <w:bCs/>
          <w:sz w:val="24"/>
          <w:szCs w:val="28"/>
        </w:rPr>
        <w:t xml:space="preserve">, </w:t>
      </w:r>
      <w:r w:rsidR="003549A7" w:rsidRPr="0019124E">
        <w:rPr>
          <w:rFonts w:ascii="Trebuchet MS" w:eastAsiaTheme="minorHAnsi" w:hAnsi="Trebuchet MS" w:cs="TrebuchetMS-Bold"/>
          <w:b/>
          <w:bCs/>
          <w:sz w:val="24"/>
          <w:szCs w:val="28"/>
        </w:rPr>
        <w:t>afișarea</w:t>
      </w:r>
      <w:r w:rsidR="00DC438F" w:rsidRPr="0019124E">
        <w:rPr>
          <w:rFonts w:ascii="Trebuchet MS" w:eastAsiaTheme="minorHAnsi" w:hAnsi="Trebuchet MS" w:cs="TrebuchetMS-Bold"/>
          <w:b/>
          <w:bCs/>
          <w:sz w:val="24"/>
          <w:szCs w:val="28"/>
        </w:rPr>
        <w:t xml:space="preserve"> </w:t>
      </w:r>
      <w:r w:rsidR="003549A7" w:rsidRPr="0019124E">
        <w:rPr>
          <w:rFonts w:ascii="Trebuchet MS" w:eastAsiaTheme="minorHAnsi" w:hAnsi="Trebuchet MS" w:cs="TrebuchetMS-Bold"/>
          <w:b/>
          <w:bCs/>
          <w:sz w:val="24"/>
          <w:szCs w:val="28"/>
        </w:rPr>
        <w:t xml:space="preserve">propriu-zisă din oficiu a </w:t>
      </w:r>
      <w:r w:rsidR="00DC438F" w:rsidRPr="0019124E">
        <w:rPr>
          <w:rFonts w:ascii="Trebuchet MS" w:eastAsiaTheme="minorHAnsi" w:hAnsi="Trebuchet MS" w:cs="TrebuchetMS-Bold"/>
          <w:b/>
          <w:bCs/>
          <w:sz w:val="24"/>
          <w:szCs w:val="28"/>
        </w:rPr>
        <w:t>informațiilor de interes public, după cum urmează:</w:t>
      </w:r>
    </w:p>
    <w:p w14:paraId="1287B673" w14:textId="77777777" w:rsidR="003549A7" w:rsidRDefault="003549A7" w:rsidP="003549A7">
      <w:pPr>
        <w:pStyle w:val="ListParagraph"/>
        <w:autoSpaceDE w:val="0"/>
        <w:autoSpaceDN w:val="0"/>
        <w:adjustRightInd w:val="0"/>
        <w:spacing w:after="0" w:line="360" w:lineRule="auto"/>
        <w:ind w:left="360"/>
        <w:jc w:val="both"/>
        <w:rPr>
          <w:rFonts w:ascii="Trebuchet MS" w:eastAsiaTheme="minorHAnsi" w:hAnsi="Trebuchet MS" w:cs="TrebuchetMS-Bold"/>
          <w:bCs/>
          <w:sz w:val="24"/>
          <w:szCs w:val="28"/>
        </w:rPr>
      </w:pPr>
    </w:p>
    <w:p w14:paraId="7B6F2321" w14:textId="77777777" w:rsidR="00DC438F" w:rsidRDefault="00DC438F" w:rsidP="00DC438F">
      <w:pPr>
        <w:pStyle w:val="ListParagraph"/>
        <w:numPr>
          <w:ilvl w:val="0"/>
          <w:numId w:val="29"/>
        </w:numPr>
        <w:autoSpaceDE w:val="0"/>
        <w:autoSpaceDN w:val="0"/>
        <w:adjustRightInd w:val="0"/>
        <w:spacing w:after="0" w:line="360" w:lineRule="auto"/>
        <w:jc w:val="both"/>
        <w:rPr>
          <w:rFonts w:ascii="Trebuchet MS" w:eastAsiaTheme="minorHAnsi" w:hAnsi="Trebuchet MS" w:cs="TrebuchetMS-Bold"/>
          <w:bCs/>
          <w:sz w:val="24"/>
          <w:szCs w:val="28"/>
        </w:rPr>
      </w:pPr>
      <w:r w:rsidRPr="00BC3444">
        <w:rPr>
          <w:rStyle w:val="adinaChar"/>
          <w:b/>
        </w:rPr>
        <w:lastRenderedPageBreak/>
        <w:t>Pentru afișarea la sediul autor</w:t>
      </w:r>
      <w:r w:rsidR="003549A7" w:rsidRPr="00BC3444">
        <w:rPr>
          <w:rStyle w:val="adinaChar"/>
          <w:b/>
        </w:rPr>
        <w:t>ității sau instituției publice</w:t>
      </w:r>
      <w:r w:rsidR="003549A7">
        <w:rPr>
          <w:rFonts w:ascii="Trebuchet MS" w:eastAsiaTheme="minorHAnsi" w:hAnsi="Trebuchet MS" w:cs="TrebuchetMS-Bold"/>
          <w:bCs/>
          <w:sz w:val="24"/>
          <w:szCs w:val="28"/>
        </w:rPr>
        <w:t xml:space="preserve"> - l</w:t>
      </w:r>
      <w:r>
        <w:rPr>
          <w:rFonts w:ascii="Trebuchet MS" w:eastAsiaTheme="minorHAnsi" w:hAnsi="Trebuchet MS" w:cs="TrebuchetMS-Bold"/>
          <w:bCs/>
          <w:sz w:val="24"/>
          <w:szCs w:val="28"/>
        </w:rPr>
        <w:t>a avizier</w:t>
      </w:r>
      <w:r w:rsidR="003549A7">
        <w:rPr>
          <w:rFonts w:ascii="Trebuchet MS" w:eastAsiaTheme="minorHAnsi" w:hAnsi="Trebuchet MS" w:cs="TrebuchetMS-Bold"/>
          <w:bCs/>
          <w:sz w:val="24"/>
          <w:szCs w:val="28"/>
        </w:rPr>
        <w:t>, urmărindu-se administrarea</w:t>
      </w:r>
      <w:r>
        <w:rPr>
          <w:rFonts w:ascii="Trebuchet MS" w:eastAsiaTheme="minorHAnsi" w:hAnsi="Trebuchet MS" w:cs="TrebuchetMS-Bold"/>
          <w:bCs/>
          <w:sz w:val="24"/>
          <w:szCs w:val="28"/>
        </w:rPr>
        <w:t xml:space="preserve"> și actualizarea permanentă a informațiilor publicate.</w:t>
      </w:r>
    </w:p>
    <w:p w14:paraId="71A3A285" w14:textId="77777777" w:rsidR="00606AEE" w:rsidRPr="0019124E" w:rsidRDefault="0019124E" w:rsidP="00606AEE">
      <w:pPr>
        <w:pStyle w:val="ListParagraph"/>
        <w:numPr>
          <w:ilvl w:val="0"/>
          <w:numId w:val="29"/>
        </w:numPr>
        <w:autoSpaceDE w:val="0"/>
        <w:autoSpaceDN w:val="0"/>
        <w:adjustRightInd w:val="0"/>
        <w:spacing w:after="0" w:line="360" w:lineRule="auto"/>
        <w:jc w:val="both"/>
        <w:rPr>
          <w:rFonts w:ascii="Trebuchet MS" w:eastAsiaTheme="minorHAnsi" w:hAnsi="Trebuchet MS" w:cs="TrebuchetMS-Bold"/>
          <w:bCs/>
          <w:sz w:val="24"/>
          <w:szCs w:val="28"/>
        </w:rPr>
      </w:pPr>
      <w:r w:rsidRPr="00BC3444">
        <w:rPr>
          <w:rStyle w:val="adinaChar"/>
          <w:b/>
        </w:rPr>
        <w:t>Pentru consultarea directă de către solicitant prin organizarea la sediul fiecărei autorități/instituții publice</w:t>
      </w:r>
      <w:r w:rsidRPr="0019124E">
        <w:rPr>
          <w:rFonts w:ascii="Trebuchet MS" w:eastAsiaTheme="minorHAnsi" w:hAnsi="Trebuchet MS" w:cs="TrebuchetMS-Bold"/>
          <w:bCs/>
          <w:sz w:val="24"/>
          <w:szCs w:val="28"/>
        </w:rPr>
        <w:t xml:space="preserve"> a unui punct de informare/documentare se asigură existența informațiilor pe suport fizic, acestea fiind actualizate frecvent. În plus se va asigura administrarea spațiului verificând starea informațiilor și procedând la schimbarea acestora dacă se prezintă într-o stare avansată de deteriorare.</w:t>
      </w:r>
    </w:p>
    <w:p w14:paraId="2D9EBA22" w14:textId="38D441E8" w:rsidR="0072601F" w:rsidRDefault="0072601F" w:rsidP="00606AEE">
      <w:pPr>
        <w:pStyle w:val="ListParagraph"/>
        <w:numPr>
          <w:ilvl w:val="0"/>
          <w:numId w:val="29"/>
        </w:numPr>
        <w:autoSpaceDE w:val="0"/>
        <w:autoSpaceDN w:val="0"/>
        <w:adjustRightInd w:val="0"/>
        <w:spacing w:after="0" w:line="360" w:lineRule="auto"/>
        <w:ind w:left="360" w:firstLine="0"/>
        <w:jc w:val="both"/>
        <w:rPr>
          <w:rFonts w:ascii="Trebuchet MS" w:eastAsiaTheme="minorHAnsi" w:hAnsi="Trebuchet MS" w:cs="TrebuchetMS-Bold"/>
          <w:bCs/>
          <w:sz w:val="24"/>
          <w:szCs w:val="28"/>
        </w:rPr>
      </w:pPr>
      <w:r w:rsidRPr="00BC3444">
        <w:rPr>
          <w:rStyle w:val="adinaChar"/>
          <w:b/>
        </w:rPr>
        <w:t>Publicarea pe site</w:t>
      </w:r>
      <w:r w:rsidR="004F36A8" w:rsidRPr="00BC3444">
        <w:rPr>
          <w:rStyle w:val="adinaChar"/>
          <w:b/>
        </w:rPr>
        <w:t>-ul propriu</w:t>
      </w:r>
      <w:r w:rsidRPr="00BC3444">
        <w:rPr>
          <w:rStyle w:val="adinaChar"/>
          <w:b/>
        </w:rPr>
        <w:t xml:space="preserve"> a informațiilor</w:t>
      </w:r>
      <w:r w:rsidRPr="00606AEE">
        <w:rPr>
          <w:rFonts w:ascii="Trebuchet MS" w:eastAsiaTheme="minorHAnsi" w:hAnsi="Trebuchet MS" w:cs="TrebuchetMS-Bold"/>
          <w:bCs/>
          <w:sz w:val="24"/>
          <w:szCs w:val="28"/>
        </w:rPr>
        <w:t xml:space="preserve"> se realiz</w:t>
      </w:r>
      <w:r w:rsidR="003549A7" w:rsidRPr="00606AEE">
        <w:rPr>
          <w:rFonts w:ascii="Trebuchet MS" w:eastAsiaTheme="minorHAnsi" w:hAnsi="Trebuchet MS" w:cs="TrebuchetMS-Bold"/>
          <w:bCs/>
          <w:sz w:val="24"/>
          <w:szCs w:val="28"/>
        </w:rPr>
        <w:t>ează</w:t>
      </w:r>
      <w:r w:rsidR="00606AEE">
        <w:rPr>
          <w:rFonts w:ascii="Trebuchet MS" w:eastAsiaTheme="minorHAnsi" w:hAnsi="Trebuchet MS" w:cs="TrebuchetMS-Bold"/>
          <w:bCs/>
          <w:sz w:val="24"/>
          <w:szCs w:val="28"/>
        </w:rPr>
        <w:t xml:space="preserve"> prin crearea a trei secțiuni </w:t>
      </w:r>
      <w:r w:rsidRPr="00606AEE">
        <w:rPr>
          <w:rFonts w:ascii="Trebuchet MS" w:eastAsiaTheme="minorHAnsi" w:hAnsi="Trebuchet MS" w:cs="TrebuchetMS-Bold"/>
          <w:bCs/>
          <w:sz w:val="24"/>
          <w:szCs w:val="28"/>
        </w:rPr>
        <w:t>care vor conține minim următoarele informații:</w:t>
      </w:r>
    </w:p>
    <w:p w14:paraId="604CACA9" w14:textId="77777777" w:rsidR="00BC3444" w:rsidRPr="00BC3444" w:rsidRDefault="00BC3444" w:rsidP="00BC3444">
      <w:pPr>
        <w:autoSpaceDE w:val="0"/>
        <w:autoSpaceDN w:val="0"/>
        <w:adjustRightInd w:val="0"/>
        <w:spacing w:after="0" w:line="360" w:lineRule="auto"/>
        <w:jc w:val="both"/>
        <w:rPr>
          <w:rFonts w:ascii="Trebuchet MS" w:eastAsiaTheme="minorHAnsi" w:hAnsi="Trebuchet MS" w:cs="TrebuchetMS-Bold"/>
          <w:bCs/>
          <w:sz w:val="24"/>
          <w:szCs w:val="28"/>
        </w:rPr>
      </w:pPr>
    </w:p>
    <w:p w14:paraId="3D5780E5" w14:textId="6C6B1ACC" w:rsidR="00606AEE" w:rsidRPr="00606AEE" w:rsidRDefault="00606AEE" w:rsidP="0049039F">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60F8A329" w14:textId="63EFE2D1" w:rsidR="0072601F" w:rsidRPr="0072601F" w:rsidRDefault="003B200E" w:rsidP="003B200E">
      <w:pPr>
        <w:pStyle w:val="ListParagraph"/>
        <w:numPr>
          <w:ilvl w:val="0"/>
          <w:numId w:val="41"/>
        </w:numPr>
        <w:tabs>
          <w:tab w:val="left" w:pos="1260"/>
          <w:tab w:val="left" w:pos="1980"/>
        </w:tabs>
        <w:autoSpaceDE w:val="0"/>
        <w:autoSpaceDN w:val="0"/>
        <w:adjustRightInd w:val="0"/>
        <w:spacing w:line="360" w:lineRule="auto"/>
        <w:ind w:left="1260" w:hanging="180"/>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lang w:val="en-US"/>
        </w:rPr>
        <w:drawing>
          <wp:anchor distT="0" distB="0" distL="114300" distR="114300" simplePos="0" relativeHeight="251896832" behindDoc="0" locked="0" layoutInCell="1" allowOverlap="1" wp14:anchorId="04DD5C8C" wp14:editId="073C34C8">
            <wp:simplePos x="0" y="0"/>
            <wp:positionH relativeFrom="column">
              <wp:posOffset>0</wp:posOffset>
            </wp:positionH>
            <wp:positionV relativeFrom="paragraph">
              <wp:posOffset>10795</wp:posOffset>
            </wp:positionV>
            <wp:extent cx="349250" cy="34925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601F" w:rsidRPr="0072601F">
        <w:rPr>
          <w:rFonts w:ascii="Trebuchet MS" w:eastAsiaTheme="minorHAnsi" w:hAnsi="Trebuchet MS" w:cs="TrebuchetMS-Bold"/>
          <w:bCs/>
          <w:sz w:val="24"/>
          <w:szCs w:val="28"/>
        </w:rPr>
        <w:t>În secțiunea „</w:t>
      </w:r>
      <w:r w:rsidR="0072601F" w:rsidRPr="0072601F">
        <w:rPr>
          <w:rFonts w:ascii="Trebuchet MS" w:eastAsiaTheme="minorHAnsi" w:hAnsi="Trebuchet MS" w:cs="TrebuchetMS-Bold"/>
          <w:b/>
          <w:bCs/>
          <w:sz w:val="24"/>
          <w:szCs w:val="28"/>
        </w:rPr>
        <w:t>Despre instituție” / „Despre noi” / „Prezentare”,</w:t>
      </w:r>
      <w:r w:rsidR="0072601F" w:rsidRPr="0072601F">
        <w:rPr>
          <w:rFonts w:ascii="Trebuchet MS" w:eastAsiaTheme="minorHAnsi" w:hAnsi="Trebuchet MS" w:cs="TrebuchetMS-Bold"/>
          <w:bCs/>
          <w:sz w:val="24"/>
          <w:szCs w:val="28"/>
        </w:rPr>
        <w:t xml:space="preserve"> sunt create următoarele sub-secțiuni care vor conține următoarele informații:</w:t>
      </w:r>
    </w:p>
    <w:p w14:paraId="3D985128" w14:textId="77777777" w:rsidR="0072601F" w:rsidRPr="0072601F"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 xml:space="preserve">Legislație (organizarea și funcționarea instituției); </w:t>
      </w:r>
    </w:p>
    <w:p w14:paraId="176E4FA3" w14:textId="77777777" w:rsidR="004F36A8"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4F36A8">
        <w:rPr>
          <w:rFonts w:ascii="Trebuchet MS" w:eastAsiaTheme="minorHAnsi" w:hAnsi="Trebuchet MS" w:cs="TrebuchetMS-Bold"/>
          <w:bCs/>
          <w:sz w:val="24"/>
          <w:szCs w:val="28"/>
        </w:rPr>
        <w:t>Conducere (Lista persoanelor din conducere ș</w:t>
      </w:r>
      <w:r w:rsidR="004F36A8">
        <w:rPr>
          <w:rFonts w:ascii="Trebuchet MS" w:eastAsiaTheme="minorHAnsi" w:hAnsi="Trebuchet MS" w:cs="TrebuchetMS-Bold"/>
          <w:bCs/>
          <w:sz w:val="24"/>
          <w:szCs w:val="28"/>
        </w:rPr>
        <w:t>i agenda de lucru a acestora);</w:t>
      </w:r>
    </w:p>
    <w:p w14:paraId="7DF1ED76" w14:textId="77777777" w:rsidR="0072601F" w:rsidRPr="004F36A8"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4F36A8">
        <w:rPr>
          <w:rFonts w:ascii="Trebuchet MS" w:eastAsiaTheme="minorHAnsi" w:hAnsi="Trebuchet MS" w:cs="TrebuchetMS-Bold"/>
          <w:bCs/>
          <w:sz w:val="24"/>
          <w:szCs w:val="28"/>
        </w:rPr>
        <w:t>Organizare (Regulament de organizare și funcționare,  Organigrama; Lista și datele de contact ale instituțiilor care funcționează în subordinea/ coordonarea sau sub</w:t>
      </w:r>
      <w:r w:rsidR="004F36A8">
        <w:rPr>
          <w:rFonts w:ascii="Trebuchet MS" w:eastAsiaTheme="minorHAnsi" w:hAnsi="Trebuchet MS" w:cs="TrebuchetMS-Bold"/>
          <w:bCs/>
          <w:sz w:val="24"/>
          <w:szCs w:val="28"/>
        </w:rPr>
        <w:t xml:space="preserve"> </w:t>
      </w:r>
      <w:r w:rsidRPr="004F36A8">
        <w:rPr>
          <w:rFonts w:ascii="Trebuchet MS" w:eastAsiaTheme="minorHAnsi" w:hAnsi="Trebuchet MS" w:cs="TrebuchetMS-Bold"/>
          <w:bCs/>
          <w:sz w:val="24"/>
          <w:szCs w:val="28"/>
        </w:rPr>
        <w:t>a</w:t>
      </w:r>
      <w:r w:rsidR="004F36A8">
        <w:rPr>
          <w:rFonts w:ascii="Trebuchet MS" w:eastAsiaTheme="minorHAnsi" w:hAnsi="Trebuchet MS" w:cs="TrebuchetMS-Bold"/>
          <w:bCs/>
          <w:sz w:val="24"/>
          <w:szCs w:val="28"/>
        </w:rPr>
        <w:t>utoritatea instituției în cauză</w:t>
      </w:r>
      <w:r w:rsidRPr="004F36A8">
        <w:rPr>
          <w:rFonts w:ascii="Trebuchet MS" w:eastAsiaTheme="minorHAnsi" w:hAnsi="Trebuchet MS" w:cs="TrebuchetMS-Bold"/>
          <w:bCs/>
          <w:sz w:val="24"/>
          <w:szCs w:val="28"/>
        </w:rPr>
        <w:t>)</w:t>
      </w:r>
    </w:p>
    <w:p w14:paraId="452FD27C" w14:textId="77777777" w:rsidR="0072601F" w:rsidRPr="0072601F"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Carieră (anunțurile posturilor scoase la concurs)</w:t>
      </w:r>
    </w:p>
    <w:p w14:paraId="56AABA62" w14:textId="77777777" w:rsidR="0072601F" w:rsidRPr="0072601F"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Programe și strategii</w:t>
      </w:r>
    </w:p>
    <w:p w14:paraId="6EBD2B8C" w14:textId="77777777" w:rsidR="0072601F" w:rsidRPr="0072601F" w:rsidRDefault="0072601F" w:rsidP="0072601F">
      <w:pPr>
        <w:pStyle w:val="ListParagraph"/>
        <w:numPr>
          <w:ilvl w:val="0"/>
          <w:numId w:val="30"/>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Rapoarte și studii</w:t>
      </w:r>
    </w:p>
    <w:p w14:paraId="6A3C93EA" w14:textId="74B9FC9D" w:rsidR="0072601F" w:rsidRPr="0072601F" w:rsidRDefault="0072601F" w:rsidP="0072601F">
      <w:pPr>
        <w:pStyle w:val="ListParagraph"/>
        <w:autoSpaceDE w:val="0"/>
        <w:autoSpaceDN w:val="0"/>
        <w:adjustRightInd w:val="0"/>
        <w:spacing w:line="360" w:lineRule="auto"/>
        <w:jc w:val="both"/>
        <w:rPr>
          <w:rFonts w:ascii="Trebuchet MS" w:eastAsiaTheme="minorHAnsi" w:hAnsi="Trebuchet MS" w:cs="TrebuchetMS-Bold"/>
          <w:bCs/>
          <w:sz w:val="24"/>
          <w:szCs w:val="28"/>
        </w:rPr>
      </w:pPr>
    </w:p>
    <w:p w14:paraId="3103742A" w14:textId="772CA572" w:rsidR="0072601F" w:rsidRPr="003B200E" w:rsidRDefault="0072601F" w:rsidP="00BC3444">
      <w:pPr>
        <w:pStyle w:val="ListParagraph"/>
        <w:numPr>
          <w:ilvl w:val="0"/>
          <w:numId w:val="41"/>
        </w:numPr>
        <w:autoSpaceDE w:val="0"/>
        <w:autoSpaceDN w:val="0"/>
        <w:adjustRightInd w:val="0"/>
        <w:spacing w:line="360" w:lineRule="auto"/>
        <w:ind w:left="1260" w:hanging="180"/>
        <w:jc w:val="both"/>
        <w:rPr>
          <w:rFonts w:ascii="Trebuchet MS" w:eastAsiaTheme="minorHAnsi" w:hAnsi="Trebuchet MS" w:cs="TrebuchetMS-Bold"/>
          <w:bCs/>
          <w:i/>
          <w:sz w:val="24"/>
          <w:szCs w:val="28"/>
        </w:rPr>
      </w:pPr>
      <w:r w:rsidRPr="003B200E">
        <w:rPr>
          <w:rFonts w:ascii="Trebuchet MS" w:eastAsiaTheme="minorHAnsi" w:hAnsi="Trebuchet MS" w:cs="TrebuchetMS-Bold"/>
          <w:bCs/>
          <w:i/>
          <w:sz w:val="24"/>
          <w:szCs w:val="28"/>
        </w:rPr>
        <w:t xml:space="preserve">În secțiunea </w:t>
      </w:r>
      <w:r w:rsidRPr="003B200E">
        <w:rPr>
          <w:rFonts w:ascii="Trebuchet MS" w:eastAsiaTheme="minorHAnsi" w:hAnsi="Trebuchet MS" w:cs="TrebuchetMS-Bold"/>
          <w:b/>
          <w:bCs/>
          <w:i/>
          <w:sz w:val="24"/>
          <w:szCs w:val="28"/>
        </w:rPr>
        <w:t>informații de interes public</w:t>
      </w:r>
      <w:r w:rsidRPr="003B200E">
        <w:rPr>
          <w:rFonts w:ascii="Trebuchet MS" w:eastAsiaTheme="minorHAnsi" w:hAnsi="Trebuchet MS" w:cs="TrebuchetMS-Bold"/>
          <w:bCs/>
          <w:i/>
          <w:sz w:val="24"/>
          <w:szCs w:val="28"/>
        </w:rPr>
        <w:t xml:space="preserve"> sunt publicate următoarele </w:t>
      </w:r>
      <w:r w:rsidR="004F36A8" w:rsidRPr="003B200E">
        <w:rPr>
          <w:rFonts w:ascii="Trebuchet MS" w:eastAsiaTheme="minorHAnsi" w:hAnsi="Trebuchet MS" w:cs="TrebuchetMS-Bold"/>
          <w:bCs/>
          <w:i/>
          <w:sz w:val="24"/>
          <w:szCs w:val="28"/>
        </w:rPr>
        <w:t>informații</w:t>
      </w:r>
      <w:r w:rsidRPr="003B200E">
        <w:rPr>
          <w:rFonts w:ascii="Trebuchet MS" w:eastAsiaTheme="minorHAnsi" w:hAnsi="Trebuchet MS" w:cs="TrebuchetMS-Bold"/>
          <w:bCs/>
          <w:i/>
          <w:sz w:val="24"/>
          <w:szCs w:val="28"/>
        </w:rPr>
        <w:t>, după cum urmează:</w:t>
      </w:r>
    </w:p>
    <w:p w14:paraId="6C8C4845" w14:textId="77777777" w:rsidR="0072601F" w:rsidRPr="0072601F" w:rsidRDefault="0072601F" w:rsidP="0072601F">
      <w:pPr>
        <w:pStyle w:val="ListParagraph"/>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Solicitare informații. Legislație (Numele și prenumele persoanei responsabile pentru Legea 544/2001; Formular pentru solicitare în baza Legii 544/2001; Modalitatea de contestare a deciziei și formularele aferente pentru reclamație administrative;  Lista cu documentele de interes public și lista cu documentele produse/gestionate de instituție; Rapoartele de aplicare a Legii nr. 544/2001)</w:t>
      </w:r>
    </w:p>
    <w:p w14:paraId="5CBD772D" w14:textId="77777777" w:rsidR="0072601F" w:rsidRPr="0072601F" w:rsidRDefault="0072601F" w:rsidP="0072601F">
      <w:pPr>
        <w:pStyle w:val="ListParagraph"/>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lastRenderedPageBreak/>
        <w:t>Buletinul informativ (Legea 544/2001)</w:t>
      </w:r>
    </w:p>
    <w:p w14:paraId="6B91D9C7" w14:textId="77777777" w:rsidR="0072601F" w:rsidRPr="0072601F" w:rsidRDefault="0072601F" w:rsidP="0072601F">
      <w:pPr>
        <w:pStyle w:val="ListParagraph"/>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Buget din toate sursele de venituri (Buget pe surse financiare; Situația plăților (execuția bugetară), conform Anexei nr. 8, Situația drepturilor salariale stabilite potrivit legii, conform Anexei nr. 9, precum și alte drepturi prevăzute de acte normative)</w:t>
      </w:r>
    </w:p>
    <w:p w14:paraId="555C9EBA" w14:textId="77777777" w:rsidR="0072601F" w:rsidRPr="0072601F" w:rsidRDefault="0072601F" w:rsidP="0072601F">
      <w:pPr>
        <w:pStyle w:val="ListParagraph"/>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Bilanțuri contabile</w:t>
      </w:r>
    </w:p>
    <w:p w14:paraId="5D423417" w14:textId="77777777" w:rsidR="0072601F" w:rsidRDefault="0072601F" w:rsidP="0072601F">
      <w:pPr>
        <w:pStyle w:val="ListParagraph"/>
        <w:numPr>
          <w:ilvl w:val="0"/>
          <w:numId w:val="31"/>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Achiziții publice (Programul anual al achizițiilor publice; Centralizatorul achizițiilor publice și contractele cu valoare de peste 5000 de euro, conform Anexei nr. 10; Contractele, Declarații de avere și de interese; Formulare tip -cu menționarea timpului necesar completării)</w:t>
      </w:r>
    </w:p>
    <w:p w14:paraId="4FD52D1F" w14:textId="4A10D163" w:rsidR="0019124E" w:rsidRPr="0072601F" w:rsidRDefault="0019124E" w:rsidP="0019124E">
      <w:pPr>
        <w:pStyle w:val="ListParagraph"/>
        <w:autoSpaceDE w:val="0"/>
        <w:autoSpaceDN w:val="0"/>
        <w:adjustRightInd w:val="0"/>
        <w:spacing w:line="360" w:lineRule="auto"/>
        <w:ind w:left="1080"/>
        <w:jc w:val="both"/>
        <w:rPr>
          <w:rFonts w:ascii="Trebuchet MS" w:eastAsiaTheme="minorHAnsi" w:hAnsi="Trebuchet MS" w:cs="TrebuchetMS-Bold"/>
          <w:bCs/>
          <w:sz w:val="24"/>
          <w:szCs w:val="28"/>
        </w:rPr>
      </w:pPr>
    </w:p>
    <w:p w14:paraId="4030E523" w14:textId="580D8B47" w:rsidR="0072601F" w:rsidRPr="0072601F" w:rsidRDefault="0072601F" w:rsidP="00C379A1">
      <w:pPr>
        <w:pStyle w:val="ListParagraph"/>
        <w:numPr>
          <w:ilvl w:val="0"/>
          <w:numId w:val="41"/>
        </w:numPr>
        <w:autoSpaceDE w:val="0"/>
        <w:autoSpaceDN w:val="0"/>
        <w:adjustRightInd w:val="0"/>
        <w:spacing w:line="360" w:lineRule="auto"/>
        <w:ind w:left="1080" w:hanging="360"/>
        <w:jc w:val="both"/>
        <w:rPr>
          <w:rFonts w:ascii="Trebuchet MS" w:eastAsiaTheme="minorHAnsi" w:hAnsi="Trebuchet MS" w:cs="TrebuchetMS-Bold"/>
          <w:bCs/>
          <w:sz w:val="24"/>
          <w:szCs w:val="28"/>
        </w:rPr>
      </w:pPr>
      <w:r w:rsidRPr="001A482A">
        <w:rPr>
          <w:rStyle w:val="adinaChar"/>
        </w:rPr>
        <w:t xml:space="preserve">În secțiunea </w:t>
      </w:r>
      <w:r w:rsidRPr="001A482A">
        <w:rPr>
          <w:rStyle w:val="adinaChar"/>
          <w:b/>
        </w:rPr>
        <w:t>“Contact”</w:t>
      </w:r>
      <w:r w:rsidR="004F36A8" w:rsidRPr="001A482A">
        <w:rPr>
          <w:rStyle w:val="adinaChar"/>
        </w:rPr>
        <w:t xml:space="preserve"> sunt publicate următoarele informații</w:t>
      </w:r>
      <w:r w:rsidRPr="0072601F">
        <w:rPr>
          <w:rFonts w:ascii="Trebuchet MS" w:eastAsiaTheme="minorHAnsi" w:hAnsi="Trebuchet MS" w:cs="TrebuchetMS-Bold"/>
          <w:bCs/>
          <w:sz w:val="24"/>
          <w:szCs w:val="28"/>
        </w:rPr>
        <w:t xml:space="preserve">: </w:t>
      </w:r>
    </w:p>
    <w:p w14:paraId="2ED3589E" w14:textId="77777777" w:rsidR="0072601F" w:rsidRPr="0072601F" w:rsidRDefault="0072601F" w:rsidP="0072601F">
      <w:pPr>
        <w:pStyle w:val="ListParagraph"/>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Datele de contact ale autorității: denumire, sediu, numere</w:t>
      </w:r>
      <w:r w:rsidR="004F36A8">
        <w:rPr>
          <w:rFonts w:ascii="Trebuchet MS" w:eastAsiaTheme="minorHAnsi" w:hAnsi="Trebuchet MS" w:cs="TrebuchetMS-Bold"/>
          <w:bCs/>
          <w:sz w:val="24"/>
          <w:szCs w:val="28"/>
        </w:rPr>
        <w:t xml:space="preserve"> de telefon/fax, adrese email (și </w:t>
      </w:r>
      <w:r w:rsidRPr="0072601F">
        <w:rPr>
          <w:rFonts w:ascii="Trebuchet MS" w:eastAsiaTheme="minorHAnsi" w:hAnsi="Trebuchet MS" w:cs="TrebuchetMS-Bold"/>
          <w:bCs/>
          <w:sz w:val="24"/>
          <w:szCs w:val="28"/>
        </w:rPr>
        <w:t>formular de contact), adresă pagină de internet, instrumente social media.</w:t>
      </w:r>
    </w:p>
    <w:p w14:paraId="7CFB6443" w14:textId="77777777" w:rsidR="0072601F" w:rsidRPr="0072601F" w:rsidRDefault="0072601F" w:rsidP="0072601F">
      <w:pPr>
        <w:pStyle w:val="ListParagraph"/>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Relații cu presa/mass-media: persoană desemnată, date de contact.</w:t>
      </w:r>
    </w:p>
    <w:p w14:paraId="53424763" w14:textId="77777777" w:rsidR="0072601F" w:rsidRPr="0072601F" w:rsidRDefault="0072601F" w:rsidP="0072601F">
      <w:pPr>
        <w:pStyle w:val="ListParagraph"/>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Programul de funcționare al instituției.</w:t>
      </w:r>
    </w:p>
    <w:p w14:paraId="30B99448" w14:textId="77777777" w:rsidR="0072601F" w:rsidRPr="0072601F" w:rsidRDefault="0072601F" w:rsidP="0072601F">
      <w:pPr>
        <w:pStyle w:val="ListParagraph"/>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Program de audiențe, cu precizarea modului de înscriere pentru audiențe și a datelor de contact pentru înscriere.</w:t>
      </w:r>
    </w:p>
    <w:p w14:paraId="5A7A5689" w14:textId="20036F27" w:rsidR="0072601F" w:rsidRDefault="0072601F" w:rsidP="0072601F">
      <w:pPr>
        <w:pStyle w:val="ListParagraph"/>
        <w:numPr>
          <w:ilvl w:val="0"/>
          <w:numId w:val="32"/>
        </w:numPr>
        <w:autoSpaceDE w:val="0"/>
        <w:autoSpaceDN w:val="0"/>
        <w:adjustRightInd w:val="0"/>
        <w:spacing w:line="360" w:lineRule="auto"/>
        <w:jc w:val="both"/>
        <w:rPr>
          <w:rFonts w:ascii="Trebuchet MS" w:eastAsiaTheme="minorHAnsi" w:hAnsi="Trebuchet MS" w:cs="TrebuchetMS-Bold"/>
          <w:bCs/>
          <w:sz w:val="24"/>
          <w:szCs w:val="28"/>
        </w:rPr>
      </w:pPr>
      <w:r w:rsidRPr="0072601F">
        <w:rPr>
          <w:rFonts w:ascii="Trebuchet MS" w:eastAsiaTheme="minorHAnsi" w:hAnsi="Trebuchet MS" w:cs="TrebuchetMS-Bold"/>
          <w:bCs/>
          <w:sz w:val="24"/>
          <w:szCs w:val="28"/>
        </w:rPr>
        <w:t>Petiții: adresă de e-mail pentru transmiterea petițiilor</w:t>
      </w:r>
    </w:p>
    <w:p w14:paraId="2256B172" w14:textId="729F5A6C" w:rsidR="00143919" w:rsidRDefault="00C34CB5" w:rsidP="00C34CB5">
      <w:pPr>
        <w:autoSpaceDE w:val="0"/>
        <w:autoSpaceDN w:val="0"/>
        <w:adjustRightInd w:val="0"/>
        <w:spacing w:line="360" w:lineRule="auto"/>
        <w:jc w:val="both"/>
        <w:rPr>
          <w:rFonts w:ascii="Trebuchet MS" w:eastAsiaTheme="minorHAnsi" w:hAnsi="Trebuchet MS" w:cs="TrebuchetMS-Bold"/>
          <w:bCs/>
          <w:sz w:val="24"/>
          <w:szCs w:val="28"/>
        </w:rPr>
      </w:pPr>
      <w:bookmarkStart w:id="8" w:name="_Hlk531037116"/>
      <w:r w:rsidRPr="001B2421">
        <w:rPr>
          <w:rFonts w:ascii="Trebuchet MS" w:eastAsiaTheme="minorHAnsi" w:hAnsi="Trebuchet MS" w:cs="TrebuchetMS-Bold"/>
          <w:b/>
          <w:bCs/>
          <w:noProof/>
          <w:sz w:val="24"/>
          <w:szCs w:val="24"/>
        </w:rPr>
        <w:drawing>
          <wp:anchor distT="0" distB="0" distL="114300" distR="114300" simplePos="0" relativeHeight="251876352" behindDoc="0" locked="0" layoutInCell="1" allowOverlap="1" wp14:anchorId="665CDDB0" wp14:editId="2585D6E5">
            <wp:simplePos x="0" y="0"/>
            <wp:positionH relativeFrom="column">
              <wp:posOffset>0</wp:posOffset>
            </wp:positionH>
            <wp:positionV relativeFrom="paragraph">
              <wp:posOffset>42502</wp:posOffset>
            </wp:positionV>
            <wp:extent cx="341630" cy="341630"/>
            <wp:effectExtent l="0" t="0" r="1270" b="127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1175">
        <w:rPr>
          <w:rFonts w:ascii="Trebuchet MS" w:eastAsiaTheme="minorHAnsi" w:hAnsi="Trebuchet MS" w:cs="TrebuchetMS-Bold"/>
          <w:bCs/>
          <w:sz w:val="24"/>
          <w:szCs w:val="28"/>
        </w:rPr>
        <w:t xml:space="preserve">Pentru evitarea deficiențelor privind </w:t>
      </w:r>
      <w:r w:rsidR="003F1175" w:rsidRPr="00606AEE">
        <w:rPr>
          <w:rFonts w:ascii="Trebuchet MS" w:eastAsiaTheme="minorHAnsi" w:hAnsi="Trebuchet MS" w:cs="TrebuchetMS-Bold"/>
          <w:b/>
          <w:bCs/>
          <w:sz w:val="24"/>
          <w:szCs w:val="28"/>
        </w:rPr>
        <w:t>formatul standardizat</w:t>
      </w:r>
      <w:r w:rsidR="003F1175">
        <w:rPr>
          <w:rFonts w:ascii="Trebuchet MS" w:eastAsiaTheme="minorHAnsi" w:hAnsi="Trebuchet MS" w:cs="TrebuchetMS-Bold"/>
          <w:bCs/>
          <w:sz w:val="24"/>
          <w:szCs w:val="28"/>
        </w:rPr>
        <w:t xml:space="preserve"> al afișării din oficiu a informațiilor de interes public</w:t>
      </w:r>
      <w:r w:rsidR="00143919">
        <w:rPr>
          <w:rFonts w:ascii="Trebuchet MS" w:eastAsiaTheme="minorHAnsi" w:hAnsi="Trebuchet MS" w:cs="TrebuchetMS-Bold"/>
          <w:bCs/>
          <w:sz w:val="24"/>
          <w:szCs w:val="28"/>
        </w:rPr>
        <w:t>, atât în ceea ce privește locul de publicar</w:t>
      </w:r>
      <w:r w:rsidR="003F1175">
        <w:rPr>
          <w:rFonts w:ascii="Trebuchet MS" w:eastAsiaTheme="minorHAnsi" w:hAnsi="Trebuchet MS" w:cs="TrebuchetMS-Bold"/>
          <w:bCs/>
          <w:sz w:val="24"/>
          <w:szCs w:val="28"/>
        </w:rPr>
        <w:t>e, cât și formatul de publicare, trebuie avute în vedere următoarele aspecte calitative:</w:t>
      </w:r>
    </w:p>
    <w:p w14:paraId="72E21690" w14:textId="77777777" w:rsidR="00606AEE" w:rsidRDefault="00143919" w:rsidP="00606AEE">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privința </w:t>
      </w:r>
      <w:r w:rsidRPr="00606AEE">
        <w:rPr>
          <w:rFonts w:ascii="Trebuchet MS" w:eastAsiaTheme="minorHAnsi" w:hAnsi="Trebuchet MS" w:cs="TrebuchetMS-Bold"/>
          <w:b/>
          <w:bCs/>
          <w:sz w:val="24"/>
          <w:szCs w:val="28"/>
        </w:rPr>
        <w:t>legislației în baza căreia se organizează și funcționează instituția</w:t>
      </w:r>
      <w:r w:rsidRPr="00606AEE">
        <w:rPr>
          <w:rFonts w:ascii="Trebuchet MS" w:eastAsiaTheme="minorHAnsi" w:hAnsi="Trebuchet MS" w:cs="TrebuchetMS-Bold"/>
          <w:bCs/>
          <w:sz w:val="24"/>
          <w:szCs w:val="28"/>
        </w:rPr>
        <w:t xml:space="preserve">, aceste acte normative trebuie să fie însoțite de link-ul către portalul legislativ oficial și gratuit al Ministerului Justiției </w:t>
      </w:r>
      <w:hyperlink r:id="rId11" w:history="1">
        <w:r w:rsidRPr="00606AEE">
          <w:rPr>
            <w:rStyle w:val="Hyperlink"/>
            <w:rFonts w:ascii="Trebuchet MS" w:eastAsiaTheme="minorHAnsi" w:hAnsi="Trebuchet MS" w:cs="TrebuchetMS-Bold"/>
            <w:bCs/>
            <w:sz w:val="24"/>
            <w:szCs w:val="28"/>
          </w:rPr>
          <w:t>http://legislație.just.ro</w:t>
        </w:r>
      </w:hyperlink>
      <w:r w:rsidRPr="00606AEE">
        <w:rPr>
          <w:rFonts w:ascii="Trebuchet MS" w:eastAsiaTheme="minorHAnsi" w:hAnsi="Trebuchet MS" w:cs="TrebuchetMS-Bold"/>
          <w:bCs/>
          <w:sz w:val="24"/>
          <w:szCs w:val="28"/>
        </w:rPr>
        <w:t xml:space="preserve"> pentru ca acestea să fie disponibile în format actualizat oricărei persoane interesate. </w:t>
      </w:r>
      <w:r w:rsidR="00606AEE">
        <w:rPr>
          <w:rFonts w:ascii="Trebuchet MS" w:eastAsiaTheme="minorHAnsi" w:hAnsi="Trebuchet MS" w:cs="TrebuchetMS-Bold"/>
          <w:bCs/>
          <w:sz w:val="24"/>
          <w:szCs w:val="28"/>
        </w:rPr>
        <w:t xml:space="preserve">Este nerecomandată </w:t>
      </w:r>
      <w:r w:rsidRPr="00606AEE">
        <w:rPr>
          <w:rFonts w:ascii="Trebuchet MS" w:eastAsiaTheme="minorHAnsi" w:hAnsi="Trebuchet MS" w:cs="TrebuchetMS-Bold"/>
          <w:bCs/>
          <w:sz w:val="24"/>
          <w:szCs w:val="28"/>
        </w:rPr>
        <w:t>publica</w:t>
      </w:r>
      <w:r w:rsidR="00606AEE">
        <w:rPr>
          <w:rFonts w:ascii="Trebuchet MS" w:eastAsiaTheme="minorHAnsi" w:hAnsi="Trebuchet MS" w:cs="TrebuchetMS-Bold"/>
          <w:bCs/>
          <w:sz w:val="24"/>
          <w:szCs w:val="28"/>
        </w:rPr>
        <w:t>rea</w:t>
      </w:r>
      <w:r w:rsidRPr="00606AEE">
        <w:rPr>
          <w:rFonts w:ascii="Trebuchet MS" w:eastAsiaTheme="minorHAnsi" w:hAnsi="Trebuchet MS" w:cs="TrebuchetMS-Bold"/>
          <w:bCs/>
          <w:sz w:val="24"/>
          <w:szCs w:val="28"/>
        </w:rPr>
        <w:t xml:space="preserve"> actel</w:t>
      </w:r>
      <w:r w:rsidR="00606AEE">
        <w:rPr>
          <w:rFonts w:ascii="Trebuchet MS" w:eastAsiaTheme="minorHAnsi" w:hAnsi="Trebuchet MS" w:cs="TrebuchetMS-Bold"/>
          <w:bCs/>
          <w:sz w:val="24"/>
          <w:szCs w:val="28"/>
        </w:rPr>
        <w:t>or</w:t>
      </w:r>
      <w:r w:rsidRPr="00606AEE">
        <w:rPr>
          <w:rFonts w:ascii="Trebuchet MS" w:eastAsiaTheme="minorHAnsi" w:hAnsi="Trebuchet MS" w:cs="TrebuchetMS-Bold"/>
          <w:bCs/>
          <w:sz w:val="24"/>
          <w:szCs w:val="28"/>
        </w:rPr>
        <w:t xml:space="preserve"> normative în format Word sau PDF, documentele pierzându-și actualitatea odată cu modificările și completările legislative ce survin ulterior.</w:t>
      </w:r>
    </w:p>
    <w:p w14:paraId="66887C56" w14:textId="77777777" w:rsidR="00606AEE" w:rsidRDefault="00143919" w:rsidP="00143919">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lastRenderedPageBreak/>
        <w:t xml:space="preserve">Secțiunea referitoare la </w:t>
      </w:r>
      <w:r w:rsidRPr="00606AEE">
        <w:rPr>
          <w:rFonts w:ascii="Trebuchet MS" w:eastAsiaTheme="minorHAnsi" w:hAnsi="Trebuchet MS" w:cs="TrebuchetMS-Bold"/>
          <w:b/>
          <w:bCs/>
          <w:sz w:val="24"/>
          <w:szCs w:val="28"/>
        </w:rPr>
        <w:t>conducerea instituției</w:t>
      </w:r>
      <w:r w:rsidRPr="00606AEE">
        <w:rPr>
          <w:rFonts w:ascii="Trebuchet MS" w:eastAsiaTheme="minorHAnsi" w:hAnsi="Trebuchet MS" w:cs="TrebuchetMS-Bold"/>
          <w:bCs/>
          <w:sz w:val="24"/>
          <w:szCs w:val="28"/>
        </w:rPr>
        <w:t xml:space="preserve"> are în vedere publicarea listei cu numele și prenumele persoanelor cu funcții de conducere, alături de fotografia și CV-ul acestora, afișate în mod distinct, în cazul demnitarilor (miniștrii, secretari de stat, prefecți, directori ai agențiilor/companiilor de stat). </w:t>
      </w:r>
    </w:p>
    <w:p w14:paraId="1D16C9FC" w14:textId="77777777" w:rsidR="00606AEE" w:rsidRDefault="00143919" w:rsidP="00606AEE">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
          <w:bCs/>
          <w:sz w:val="24"/>
          <w:szCs w:val="28"/>
        </w:rPr>
        <w:t>Agenda conducerii</w:t>
      </w:r>
      <w:r w:rsidRPr="00606AEE">
        <w:rPr>
          <w:rFonts w:ascii="Trebuchet MS" w:eastAsiaTheme="minorHAnsi" w:hAnsi="Trebuchet MS" w:cs="TrebuchetMS-Bold"/>
          <w:bCs/>
          <w:sz w:val="24"/>
          <w:szCs w:val="28"/>
        </w:rPr>
        <w:t xml:space="preserve"> are în vedere modalitatea prin care societatea civilă și mass-media pot fi la curent cu activitatea curentă a demnitarilor care conduc instituțiile administrației publice prin publicarea întâlnirilor de lucru, vizitelor oficiale desfășurate în interesul instituției, ședințelor sau evenimentelor publice la care participă, oferind astfel un cadru predictibil în privința demersurilor pe care o persoană ce îndeplinește calitatea de demnitate publică le realizează. În practică, unele autorități și instituții publice confundă secțiunea referitoare la agendă cu secțiunea comunicatelor de presă sau cu cea a noutăților în care sunt publicate evenimentele organizate de respectivele instituții pentru îndeplinirea atribuțiilor conferite de lege, or aceste categorii de informații sunt distincte și nu vizează în mod expres activitatea titularului aflat în funcția de demnitate publică. Agenda conducerii trebuie să fie actualizată săptămânal, iar activitățile notate să nu vizeze doar participarea la ședințele ordinare la care persoanele cu funcții de conducere participă săptămânal/lunar, în funcție de specificul funcției îndeplinite, ci și alte evenimente cu caracter oficial și de interes public la care aceștia participă în exercitarea funcției (de ex. menționarea participării unui ministru la ședința de Guvern nu este suficientă pentru calitatea actului de transparentizare a activității acestuia).</w:t>
      </w:r>
    </w:p>
    <w:p w14:paraId="0E4F7AC1" w14:textId="77777777" w:rsidR="00606AEE" w:rsidRDefault="00143919" w:rsidP="00606AEE">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legătură cu </w:t>
      </w:r>
      <w:r w:rsidRPr="00606AEE">
        <w:rPr>
          <w:rFonts w:ascii="Trebuchet MS" w:eastAsiaTheme="minorHAnsi" w:hAnsi="Trebuchet MS" w:cs="TrebuchetMS-Bold"/>
          <w:b/>
          <w:bCs/>
          <w:sz w:val="24"/>
          <w:szCs w:val="28"/>
        </w:rPr>
        <w:t xml:space="preserve">regulamentul de organizare și funcționare a instituției </w:t>
      </w:r>
      <w:r w:rsidRPr="00606AEE">
        <w:rPr>
          <w:rFonts w:ascii="Trebuchet MS" w:eastAsiaTheme="minorHAnsi" w:hAnsi="Trebuchet MS" w:cs="TrebuchetMS-Bold"/>
          <w:bCs/>
          <w:sz w:val="24"/>
          <w:szCs w:val="28"/>
        </w:rPr>
        <w:t>și cu</w:t>
      </w:r>
      <w:r w:rsidRPr="00606AEE">
        <w:rPr>
          <w:rFonts w:ascii="Trebuchet MS" w:eastAsiaTheme="minorHAnsi" w:hAnsi="Trebuchet MS" w:cs="TrebuchetMS-Bold"/>
          <w:b/>
          <w:bCs/>
          <w:sz w:val="24"/>
          <w:szCs w:val="28"/>
        </w:rPr>
        <w:t xml:space="preserve"> organigrama instituțională</w:t>
      </w:r>
      <w:r w:rsidR="00606AEE">
        <w:rPr>
          <w:rFonts w:ascii="Trebuchet MS" w:eastAsiaTheme="minorHAnsi" w:hAnsi="Trebuchet MS" w:cs="TrebuchetMS-Bold"/>
          <w:b/>
          <w:bCs/>
          <w:sz w:val="24"/>
          <w:szCs w:val="28"/>
        </w:rPr>
        <w:t>,</w:t>
      </w:r>
      <w:r w:rsidRPr="00606AEE">
        <w:rPr>
          <w:rFonts w:ascii="Trebuchet MS" w:eastAsiaTheme="minorHAnsi" w:hAnsi="Trebuchet MS" w:cs="TrebuchetMS-Bold"/>
          <w:b/>
          <w:bCs/>
          <w:sz w:val="24"/>
          <w:szCs w:val="28"/>
        </w:rPr>
        <w:t xml:space="preserve"> </w:t>
      </w:r>
      <w:r w:rsidRPr="00606AEE">
        <w:rPr>
          <w:rFonts w:ascii="Trebuchet MS" w:eastAsiaTheme="minorHAnsi" w:hAnsi="Trebuchet MS" w:cs="TrebuchetMS-Bold"/>
          <w:bCs/>
          <w:sz w:val="24"/>
          <w:szCs w:val="28"/>
        </w:rPr>
        <w:t>este necesar ca acestea să fie actualizate periodic (lunar în cazul organigramei) pentru o mai bună cunoaștere a modificărilor intervenite în arhitectura instituțională, pentru cunoașterea atribuțiilor fiecărei direcții de specialitate și a persoanelor care îndeplinesc funcții de conducere ale acestora, dar și a numărului de posturi ocupate din numărul total de posturi disponibile.</w:t>
      </w:r>
      <w:r w:rsidR="00606AEE">
        <w:rPr>
          <w:rFonts w:ascii="Trebuchet MS" w:eastAsiaTheme="minorHAnsi" w:hAnsi="Trebuchet MS" w:cs="TrebuchetMS-Bold"/>
          <w:bCs/>
          <w:sz w:val="24"/>
          <w:szCs w:val="28"/>
        </w:rPr>
        <w:t xml:space="preserve"> Este de evitat ca o</w:t>
      </w:r>
      <w:r w:rsidRPr="00606AEE">
        <w:rPr>
          <w:rFonts w:ascii="Trebuchet MS" w:eastAsiaTheme="minorHAnsi" w:hAnsi="Trebuchet MS" w:cs="TrebuchetMS-Bold"/>
          <w:bCs/>
          <w:sz w:val="24"/>
          <w:szCs w:val="28"/>
        </w:rPr>
        <w:t xml:space="preserve">rganigramele </w:t>
      </w:r>
      <w:r w:rsidR="00606AEE">
        <w:rPr>
          <w:rFonts w:ascii="Trebuchet MS" w:eastAsiaTheme="minorHAnsi" w:hAnsi="Trebuchet MS" w:cs="TrebuchetMS-Bold"/>
          <w:bCs/>
          <w:sz w:val="24"/>
          <w:szCs w:val="28"/>
        </w:rPr>
        <w:t xml:space="preserve">să fie </w:t>
      </w:r>
      <w:r w:rsidRPr="00606AEE">
        <w:rPr>
          <w:rFonts w:ascii="Trebuchet MS" w:eastAsiaTheme="minorHAnsi" w:hAnsi="Trebuchet MS" w:cs="TrebuchetMS-Bold"/>
          <w:bCs/>
          <w:sz w:val="24"/>
          <w:szCs w:val="28"/>
        </w:rPr>
        <w:t xml:space="preserve">publicate incomplet fără menționarea numelor persoanelor cu funcții de conducere (atât </w:t>
      </w:r>
      <w:r w:rsidRPr="00606AEE">
        <w:rPr>
          <w:rFonts w:ascii="Trebuchet MS" w:eastAsiaTheme="minorHAnsi" w:hAnsi="Trebuchet MS" w:cs="TrebuchetMS-Bold"/>
          <w:bCs/>
          <w:sz w:val="24"/>
          <w:szCs w:val="28"/>
        </w:rPr>
        <w:lastRenderedPageBreak/>
        <w:t>demnitari cât și funcționari publici) sau fără numărul de posturi ocupate din totalul posturilor de disponibile în instituție, cât și fără numărul total de posturi ocupate din posturi disponibile pentru fiecare direcție în parte.</w:t>
      </w:r>
    </w:p>
    <w:p w14:paraId="1A24E60D" w14:textId="77777777" w:rsidR="00606AEE" w:rsidRDefault="00143919" w:rsidP="00606AEE">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Secțiunea </w:t>
      </w:r>
      <w:r w:rsidRPr="00606AEE">
        <w:rPr>
          <w:rFonts w:ascii="Trebuchet MS" w:eastAsiaTheme="minorHAnsi" w:hAnsi="Trebuchet MS" w:cs="TrebuchetMS-Bold"/>
          <w:b/>
          <w:bCs/>
          <w:sz w:val="24"/>
          <w:szCs w:val="28"/>
        </w:rPr>
        <w:t>Carieră</w:t>
      </w:r>
      <w:r w:rsidR="00606AEE">
        <w:rPr>
          <w:rFonts w:ascii="Trebuchet MS" w:eastAsiaTheme="minorHAnsi" w:hAnsi="Trebuchet MS" w:cs="TrebuchetMS-Bold"/>
          <w:b/>
          <w:bCs/>
          <w:sz w:val="24"/>
          <w:szCs w:val="28"/>
        </w:rPr>
        <w:t>,</w:t>
      </w:r>
      <w:r w:rsidRPr="00606AEE">
        <w:rPr>
          <w:rFonts w:ascii="Trebuchet MS" w:eastAsiaTheme="minorHAnsi" w:hAnsi="Trebuchet MS" w:cs="TrebuchetMS-Bold"/>
          <w:bCs/>
          <w:sz w:val="24"/>
          <w:szCs w:val="28"/>
        </w:rPr>
        <w:t xml:space="preserve"> referitoare</w:t>
      </w:r>
      <w:r w:rsidR="00606AEE">
        <w:rPr>
          <w:rFonts w:ascii="Trebuchet MS" w:eastAsiaTheme="minorHAnsi" w:hAnsi="Trebuchet MS" w:cs="TrebuchetMS-Bold"/>
          <w:bCs/>
          <w:sz w:val="24"/>
          <w:szCs w:val="28"/>
        </w:rPr>
        <w:t xml:space="preserve"> la</w:t>
      </w:r>
      <w:r w:rsidRPr="00606AEE">
        <w:rPr>
          <w:rFonts w:ascii="Trebuchet MS" w:eastAsiaTheme="minorHAnsi" w:hAnsi="Trebuchet MS" w:cs="TrebuchetMS-Bold"/>
          <w:bCs/>
          <w:sz w:val="24"/>
          <w:szCs w:val="28"/>
        </w:rPr>
        <w:t xml:space="preserve"> anunțurile pentru organizarea concursurilor pentru posturile disponibile</w:t>
      </w:r>
      <w:r w:rsidR="00606AEE">
        <w:rPr>
          <w:rFonts w:ascii="Trebuchet MS" w:eastAsiaTheme="minorHAnsi" w:hAnsi="Trebuchet MS" w:cs="TrebuchetMS-Bold"/>
          <w:bCs/>
          <w:sz w:val="24"/>
          <w:szCs w:val="28"/>
        </w:rPr>
        <w:t>,</w:t>
      </w:r>
      <w:r w:rsidRPr="00606AEE">
        <w:rPr>
          <w:rFonts w:ascii="Trebuchet MS" w:eastAsiaTheme="minorHAnsi" w:hAnsi="Trebuchet MS" w:cs="TrebuchetMS-Bold"/>
          <w:b/>
          <w:bCs/>
          <w:sz w:val="24"/>
          <w:szCs w:val="28"/>
        </w:rPr>
        <w:t xml:space="preserve"> </w:t>
      </w:r>
      <w:r w:rsidRPr="00606AEE">
        <w:rPr>
          <w:rFonts w:ascii="Trebuchet MS" w:eastAsiaTheme="minorHAnsi" w:hAnsi="Trebuchet MS" w:cs="TrebuchetMS-Bold"/>
          <w:bCs/>
          <w:sz w:val="24"/>
          <w:szCs w:val="28"/>
        </w:rPr>
        <w:t xml:space="preserve">trebuie plasată în meniul intitulat </w:t>
      </w:r>
      <w:r w:rsidRPr="00606AEE">
        <w:rPr>
          <w:rFonts w:ascii="Trebuchet MS" w:eastAsiaTheme="minorHAnsi" w:hAnsi="Trebuchet MS" w:cs="TrebuchetMS-Bold"/>
          <w:bCs/>
          <w:i/>
          <w:sz w:val="24"/>
          <w:szCs w:val="28"/>
        </w:rPr>
        <w:t>Organizare</w:t>
      </w:r>
      <w:r w:rsidRPr="00606AEE">
        <w:rPr>
          <w:rFonts w:ascii="Trebuchet MS" w:eastAsiaTheme="minorHAnsi" w:hAnsi="Trebuchet MS" w:cs="TrebuchetMS-Bold"/>
          <w:bCs/>
          <w:sz w:val="24"/>
          <w:szCs w:val="28"/>
        </w:rPr>
        <w:t xml:space="preserve"> și este necesar să includă toate informațiile utile pentru întocmirea unui dosar de candidatură, bibliografia, condițiile de eligibilitate, dar și rezultatele complete ale examenului scris, interviului și eventualele rezultate ale contestațiilor sau erate. </w:t>
      </w:r>
      <w:r w:rsidR="00606AEE">
        <w:rPr>
          <w:rFonts w:ascii="Trebuchet MS" w:eastAsiaTheme="minorHAnsi" w:hAnsi="Trebuchet MS" w:cs="TrebuchetMS-Bold"/>
          <w:bCs/>
          <w:sz w:val="24"/>
          <w:szCs w:val="28"/>
        </w:rPr>
        <w:t>Este necesară păstrarea</w:t>
      </w:r>
      <w:r w:rsidRPr="00606AEE">
        <w:rPr>
          <w:rFonts w:ascii="Trebuchet MS" w:eastAsiaTheme="minorHAnsi" w:hAnsi="Trebuchet MS" w:cs="TrebuchetMS-Bold"/>
          <w:bCs/>
          <w:sz w:val="24"/>
          <w:szCs w:val="28"/>
        </w:rPr>
        <w:t xml:space="preserve"> arhiv</w:t>
      </w:r>
      <w:r w:rsidR="00606AEE">
        <w:rPr>
          <w:rFonts w:ascii="Trebuchet MS" w:eastAsiaTheme="minorHAnsi" w:hAnsi="Trebuchet MS" w:cs="TrebuchetMS-Bold"/>
          <w:bCs/>
          <w:sz w:val="24"/>
          <w:szCs w:val="28"/>
        </w:rPr>
        <w:t>ei</w:t>
      </w:r>
      <w:r w:rsidRPr="00606AEE">
        <w:rPr>
          <w:rFonts w:ascii="Trebuchet MS" w:eastAsiaTheme="minorHAnsi" w:hAnsi="Trebuchet MS" w:cs="TrebuchetMS-Bold"/>
          <w:bCs/>
          <w:sz w:val="24"/>
          <w:szCs w:val="28"/>
        </w:rPr>
        <w:t xml:space="preserve"> concursurilor derulate în anii anteriori</w:t>
      </w:r>
      <w:r w:rsidR="00606AEE">
        <w:rPr>
          <w:rFonts w:ascii="Trebuchet MS" w:eastAsiaTheme="minorHAnsi" w:hAnsi="Trebuchet MS" w:cs="TrebuchetMS-Bold"/>
          <w:bCs/>
          <w:sz w:val="24"/>
          <w:szCs w:val="28"/>
        </w:rPr>
        <w:t>.</w:t>
      </w:r>
    </w:p>
    <w:p w14:paraId="149A5372" w14:textId="77777777" w:rsidR="00606AEE" w:rsidRDefault="00606AEE" w:rsidP="00143919">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Secțiunile</w:t>
      </w:r>
      <w:r w:rsidR="00143919" w:rsidRPr="00606AEE">
        <w:rPr>
          <w:rFonts w:ascii="Trebuchet MS" w:eastAsiaTheme="minorHAnsi" w:hAnsi="Trebuchet MS" w:cs="TrebuchetMS-Bold"/>
          <w:bCs/>
          <w:sz w:val="24"/>
          <w:szCs w:val="28"/>
        </w:rPr>
        <w:t xml:space="preserve"> ce vizează afișarea </w:t>
      </w:r>
      <w:r w:rsidR="00143919" w:rsidRPr="00606AEE">
        <w:rPr>
          <w:rFonts w:ascii="Trebuchet MS" w:eastAsiaTheme="minorHAnsi" w:hAnsi="Trebuchet MS" w:cs="TrebuchetMS-Bold"/>
          <w:b/>
          <w:bCs/>
          <w:sz w:val="24"/>
          <w:szCs w:val="28"/>
        </w:rPr>
        <w:t>numelui funcționarului public responsabil de implementarea Legii nr. 544/2001, adresei de contact, modelelor de formulare pentru cereri și reclamații, declarațiilor de avere și interese</w:t>
      </w:r>
      <w:r w:rsidR="00143919" w:rsidRPr="00606AEE">
        <w:rPr>
          <w:rFonts w:ascii="Trebuchet MS" w:eastAsiaTheme="minorHAnsi" w:hAnsi="Trebuchet MS" w:cs="TrebuchetMS-Bold"/>
          <w:bCs/>
          <w:sz w:val="24"/>
          <w:szCs w:val="28"/>
        </w:rPr>
        <w:t xml:space="preserve"> ale demnitarilor și funcționarilor, </w:t>
      </w:r>
      <w:r w:rsidR="00143919" w:rsidRPr="00606AEE">
        <w:rPr>
          <w:rFonts w:ascii="Trebuchet MS" w:eastAsiaTheme="minorHAnsi" w:hAnsi="Trebuchet MS" w:cs="TrebuchetMS-Bold"/>
          <w:b/>
          <w:bCs/>
          <w:sz w:val="24"/>
          <w:szCs w:val="28"/>
        </w:rPr>
        <w:t xml:space="preserve">datelor de contact, programelor de funcționare și audiență și a adresei de e-mail pentru petiții </w:t>
      </w:r>
      <w:r w:rsidRPr="00606AEE">
        <w:rPr>
          <w:rFonts w:ascii="Trebuchet MS" w:eastAsiaTheme="minorHAnsi" w:hAnsi="Trebuchet MS" w:cs="TrebuchetMS-Bold"/>
          <w:bCs/>
          <w:sz w:val="24"/>
          <w:szCs w:val="28"/>
        </w:rPr>
        <w:t>au</w:t>
      </w:r>
      <w:r w:rsidR="00143919" w:rsidRPr="00606AEE">
        <w:rPr>
          <w:rFonts w:ascii="Trebuchet MS" w:eastAsiaTheme="minorHAnsi" w:hAnsi="Trebuchet MS" w:cs="TrebuchetMS-Bold"/>
          <w:bCs/>
          <w:sz w:val="24"/>
          <w:szCs w:val="28"/>
        </w:rPr>
        <w:t xml:space="preserve"> în vedere listarea numărului de telefon și adresei de e-mail de serviciu pentru crearea unui cadru de colaborare mult mai facil între cetățean și administrație, iar celelalte informații și documente trebuie să fie actualizate la zi și ușor de identificat de către orice persoană care accesează site-ul. </w:t>
      </w:r>
    </w:p>
    <w:p w14:paraId="7F800444" w14:textId="77777777" w:rsidR="00606AEE" w:rsidRDefault="00143919" w:rsidP="00606AEE">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
          <w:bCs/>
          <w:sz w:val="24"/>
          <w:szCs w:val="28"/>
        </w:rPr>
        <w:t>Programele și strategiile</w:t>
      </w:r>
      <w:r w:rsidRPr="00606AEE">
        <w:rPr>
          <w:rFonts w:ascii="Trebuchet MS" w:eastAsiaTheme="minorHAnsi" w:hAnsi="Trebuchet MS" w:cs="TrebuchetMS-Bold"/>
          <w:bCs/>
          <w:sz w:val="24"/>
          <w:szCs w:val="28"/>
        </w:rPr>
        <w:t xml:space="preserve">, </w:t>
      </w:r>
      <w:r w:rsidRPr="00606AEE">
        <w:rPr>
          <w:rFonts w:ascii="Trebuchet MS" w:eastAsiaTheme="minorHAnsi" w:hAnsi="Trebuchet MS" w:cs="TrebuchetMS-Bold"/>
          <w:b/>
          <w:bCs/>
          <w:sz w:val="24"/>
          <w:szCs w:val="28"/>
        </w:rPr>
        <w:t>planul anual de achiziții publice</w:t>
      </w:r>
      <w:r w:rsidRPr="00606AEE">
        <w:rPr>
          <w:rFonts w:ascii="Trebuchet MS" w:eastAsiaTheme="minorHAnsi" w:hAnsi="Trebuchet MS" w:cs="TrebuchetMS-Bold"/>
          <w:bCs/>
          <w:sz w:val="24"/>
          <w:szCs w:val="28"/>
        </w:rPr>
        <w:t xml:space="preserve">, </w:t>
      </w:r>
      <w:r w:rsidRPr="00606AEE">
        <w:rPr>
          <w:rFonts w:ascii="Trebuchet MS" w:eastAsiaTheme="minorHAnsi" w:hAnsi="Trebuchet MS" w:cs="TrebuchetMS-Bold"/>
          <w:b/>
          <w:bCs/>
          <w:sz w:val="24"/>
          <w:szCs w:val="28"/>
        </w:rPr>
        <w:t>raportul anual de activitate</w:t>
      </w:r>
      <w:r w:rsidRPr="00606AEE">
        <w:rPr>
          <w:rFonts w:ascii="Trebuchet MS" w:eastAsiaTheme="minorHAnsi" w:hAnsi="Trebuchet MS" w:cs="TrebuchetMS-Bold"/>
          <w:bCs/>
          <w:sz w:val="24"/>
          <w:szCs w:val="28"/>
        </w:rPr>
        <w:t xml:space="preserve"> și </w:t>
      </w:r>
      <w:r w:rsidRPr="00606AEE">
        <w:rPr>
          <w:rFonts w:ascii="Trebuchet MS" w:eastAsiaTheme="minorHAnsi" w:hAnsi="Trebuchet MS" w:cs="TrebuchetMS-Bold"/>
          <w:b/>
          <w:bCs/>
          <w:sz w:val="24"/>
          <w:szCs w:val="28"/>
        </w:rPr>
        <w:t>rapoartele periodice de implementare a Legii nr. 544/2001 și 52/2003</w:t>
      </w:r>
      <w:r w:rsidRPr="00606AEE">
        <w:rPr>
          <w:rFonts w:ascii="Trebuchet MS" w:eastAsiaTheme="minorHAnsi" w:hAnsi="Trebuchet MS" w:cs="TrebuchetMS-Bold"/>
          <w:bCs/>
          <w:sz w:val="24"/>
          <w:szCs w:val="28"/>
        </w:rPr>
        <w:t xml:space="preserve"> trebuie să fie publicate cu respectarea termenelor prevăzute de lege, într-un format accesibil oricărei persoane interesate să analizeze informațiile cuprinse în astfel de documente. În practică, au fost identificate cazuri în care rapoartele de implementare ale Legilor nr. 544/2001 și nr. 52/2003 erau incluse în același document, reprezentând astfel o practică eronată în publicarea acestor categorii de informații.</w:t>
      </w:r>
    </w:p>
    <w:p w14:paraId="6D30AC52" w14:textId="77777777" w:rsidR="00606AEE" w:rsidRDefault="00143919" w:rsidP="00143919">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Pentru publicarea documentelor financiare ca </w:t>
      </w:r>
      <w:r w:rsidRPr="00606AEE">
        <w:rPr>
          <w:rFonts w:ascii="Trebuchet MS" w:eastAsiaTheme="minorHAnsi" w:hAnsi="Trebuchet MS" w:cs="TrebuchetMS-Bold"/>
          <w:b/>
          <w:bCs/>
          <w:sz w:val="24"/>
          <w:szCs w:val="28"/>
        </w:rPr>
        <w:t xml:space="preserve">bugetul, bilanțul, execuția bugetară </w:t>
      </w:r>
      <w:r w:rsidRPr="00606AEE">
        <w:rPr>
          <w:rFonts w:ascii="Trebuchet MS" w:eastAsiaTheme="minorHAnsi" w:hAnsi="Trebuchet MS" w:cs="TrebuchetMS-Bold"/>
          <w:bCs/>
          <w:sz w:val="24"/>
          <w:szCs w:val="28"/>
        </w:rPr>
        <w:t>și</w:t>
      </w:r>
      <w:r w:rsidRPr="00606AEE">
        <w:rPr>
          <w:rFonts w:ascii="Trebuchet MS" w:eastAsiaTheme="minorHAnsi" w:hAnsi="Trebuchet MS" w:cs="TrebuchetMS-Bold"/>
          <w:b/>
          <w:bCs/>
          <w:sz w:val="24"/>
          <w:szCs w:val="28"/>
        </w:rPr>
        <w:t xml:space="preserve"> situația drepturilor salariale pe categorii de funcții</w:t>
      </w:r>
      <w:r w:rsidRPr="00606AEE">
        <w:rPr>
          <w:rFonts w:ascii="Trebuchet MS" w:eastAsiaTheme="minorHAnsi" w:hAnsi="Trebuchet MS" w:cs="TrebuchetMS-Bold"/>
          <w:bCs/>
          <w:sz w:val="24"/>
          <w:szCs w:val="28"/>
        </w:rPr>
        <w:t xml:space="preserve">, este recomandat ca publicarea să fie realizată și pe portalul național de date deschise </w:t>
      </w:r>
      <w:hyperlink r:id="rId12" w:history="1">
        <w:r w:rsidRPr="00606AEE">
          <w:rPr>
            <w:rStyle w:val="Hyperlink"/>
            <w:rFonts w:ascii="Trebuchet MS" w:eastAsiaTheme="minorHAnsi" w:hAnsi="Trebuchet MS" w:cs="TrebuchetMS-Bold"/>
            <w:bCs/>
            <w:sz w:val="24"/>
            <w:szCs w:val="28"/>
          </w:rPr>
          <w:t>www.data.gov.ro</w:t>
        </w:r>
      </w:hyperlink>
      <w:r w:rsidRPr="00606AEE">
        <w:rPr>
          <w:rFonts w:ascii="Trebuchet MS" w:eastAsiaTheme="minorHAnsi" w:hAnsi="Trebuchet MS" w:cs="TrebuchetMS-Bold"/>
          <w:bCs/>
          <w:sz w:val="24"/>
          <w:szCs w:val="28"/>
        </w:rPr>
        <w:t xml:space="preserve">, iar formatul să fie editabil (de ex. în format Excel) pentru a putea fi utilizate în mod liber, reutilizate și redistribuite de către </w:t>
      </w:r>
      <w:r w:rsidRPr="00606AEE">
        <w:rPr>
          <w:rFonts w:ascii="Trebuchet MS" w:eastAsiaTheme="minorHAnsi" w:hAnsi="Trebuchet MS" w:cs="TrebuchetMS-Bold"/>
          <w:bCs/>
          <w:sz w:val="24"/>
          <w:szCs w:val="28"/>
        </w:rPr>
        <w:lastRenderedPageBreak/>
        <w:t xml:space="preserve">persoanele interesate, în conformitate cu prevederile O.U.G. nr. 41/2016 care statuează că </w:t>
      </w:r>
      <w:r w:rsidRPr="00606AEE">
        <w:rPr>
          <w:rFonts w:ascii="Trebuchet MS" w:eastAsiaTheme="minorHAnsi" w:hAnsi="Trebuchet MS" w:cs="TrebuchetMS-Bold"/>
          <w:bCs/>
          <w:i/>
          <w:sz w:val="24"/>
          <w:szCs w:val="28"/>
        </w:rPr>
        <w:t xml:space="preserve">”instituțiile publice și organele de specialitate ale administrației publice centrale au obligația de a publica seturi de date de interes public pe portalul </w:t>
      </w:r>
      <w:hyperlink r:id="rId13" w:history="1">
        <w:r w:rsidRPr="00606AEE">
          <w:rPr>
            <w:rStyle w:val="Hyperlink"/>
            <w:rFonts w:ascii="Trebuchet MS" w:eastAsiaTheme="minorHAnsi" w:hAnsi="Trebuchet MS" w:cs="TrebuchetMS-Bold"/>
            <w:bCs/>
            <w:i/>
            <w:sz w:val="24"/>
            <w:szCs w:val="28"/>
          </w:rPr>
          <w:t>www.data.gov.ro</w:t>
        </w:r>
      </w:hyperlink>
      <w:r w:rsidRPr="00606AEE">
        <w:rPr>
          <w:rFonts w:ascii="Trebuchet MS" w:eastAsiaTheme="minorHAnsi" w:hAnsi="Trebuchet MS" w:cs="TrebuchetMS-Bold"/>
          <w:bCs/>
          <w:i/>
          <w:sz w:val="24"/>
          <w:szCs w:val="28"/>
        </w:rPr>
        <w:t xml:space="preserve">”. </w:t>
      </w:r>
      <w:r w:rsidR="00606AEE" w:rsidRPr="00606AEE">
        <w:rPr>
          <w:rFonts w:ascii="Trebuchet MS" w:eastAsiaTheme="minorHAnsi" w:hAnsi="Trebuchet MS" w:cs="TrebuchetMS-Bold"/>
          <w:bCs/>
          <w:sz w:val="24"/>
          <w:szCs w:val="28"/>
        </w:rPr>
        <w:t>Este de evitat</w:t>
      </w:r>
      <w:r w:rsidR="00606AEE" w:rsidRPr="00606AEE">
        <w:rPr>
          <w:rFonts w:ascii="Trebuchet MS" w:eastAsiaTheme="minorHAnsi" w:hAnsi="Trebuchet MS" w:cs="TrebuchetMS-Bold"/>
          <w:bCs/>
          <w:i/>
          <w:sz w:val="24"/>
          <w:szCs w:val="28"/>
        </w:rPr>
        <w:t xml:space="preserve"> </w:t>
      </w:r>
      <w:r w:rsidRPr="00606AEE">
        <w:rPr>
          <w:rFonts w:ascii="Trebuchet MS" w:eastAsiaTheme="minorHAnsi" w:hAnsi="Trebuchet MS" w:cs="TrebuchetMS-Bold"/>
          <w:bCs/>
          <w:sz w:val="24"/>
          <w:szCs w:val="28"/>
        </w:rPr>
        <w:t xml:space="preserve">publicarea acestor categorii de informații </w:t>
      </w:r>
      <w:r w:rsidR="00606AEE" w:rsidRPr="00606AEE">
        <w:rPr>
          <w:rFonts w:ascii="Trebuchet MS" w:eastAsiaTheme="minorHAnsi" w:hAnsi="Trebuchet MS" w:cs="TrebuchetMS-Bold"/>
          <w:bCs/>
          <w:sz w:val="24"/>
          <w:szCs w:val="28"/>
        </w:rPr>
        <w:t>în format PDF</w:t>
      </w:r>
      <w:r w:rsidRPr="00606AEE">
        <w:rPr>
          <w:rFonts w:ascii="Trebuchet MS" w:eastAsiaTheme="minorHAnsi" w:hAnsi="Trebuchet MS" w:cs="TrebuchetMS-Bold"/>
          <w:bCs/>
          <w:sz w:val="24"/>
          <w:szCs w:val="28"/>
        </w:rPr>
        <w:t>.</w:t>
      </w:r>
    </w:p>
    <w:p w14:paraId="7F4FBD4C" w14:textId="77777777" w:rsidR="00143919" w:rsidRPr="00606AEE" w:rsidRDefault="00143919" w:rsidP="00143919">
      <w:pPr>
        <w:pStyle w:val="ListParagraph"/>
        <w:numPr>
          <w:ilvl w:val="0"/>
          <w:numId w:val="42"/>
        </w:numPr>
        <w:autoSpaceDE w:val="0"/>
        <w:autoSpaceDN w:val="0"/>
        <w:adjustRightInd w:val="0"/>
        <w:spacing w:after="0" w:line="360" w:lineRule="auto"/>
        <w:jc w:val="both"/>
        <w:rPr>
          <w:rFonts w:ascii="Trebuchet MS" w:eastAsiaTheme="minorHAnsi" w:hAnsi="Trebuchet MS" w:cs="TrebuchetMS-Bold"/>
          <w:bCs/>
          <w:sz w:val="24"/>
          <w:szCs w:val="28"/>
        </w:rPr>
      </w:pPr>
      <w:r w:rsidRPr="00606AEE">
        <w:rPr>
          <w:rFonts w:ascii="Trebuchet MS" w:eastAsiaTheme="minorHAnsi" w:hAnsi="Trebuchet MS" w:cs="TrebuchetMS-Bold"/>
          <w:bCs/>
          <w:sz w:val="24"/>
          <w:szCs w:val="28"/>
        </w:rPr>
        <w:t xml:space="preserve">În ceea ce privește afișarea </w:t>
      </w:r>
      <w:r w:rsidRPr="00606AEE">
        <w:rPr>
          <w:rFonts w:ascii="Trebuchet MS" w:eastAsiaTheme="minorHAnsi" w:hAnsi="Trebuchet MS" w:cs="TrebuchetMS-Bold"/>
          <w:b/>
          <w:bCs/>
          <w:sz w:val="24"/>
          <w:szCs w:val="28"/>
        </w:rPr>
        <w:t xml:space="preserve">contractelor de achiziții publice în valoare de peste 5000 euro, </w:t>
      </w:r>
      <w:r w:rsidRPr="00606AEE">
        <w:rPr>
          <w:rFonts w:ascii="Trebuchet MS" w:eastAsiaTheme="minorHAnsi" w:hAnsi="Trebuchet MS" w:cs="TrebuchetMS-Bold"/>
          <w:bCs/>
          <w:sz w:val="24"/>
          <w:szCs w:val="28"/>
        </w:rPr>
        <w:t>cât și a</w:t>
      </w:r>
      <w:r w:rsidRPr="00606AEE">
        <w:rPr>
          <w:rFonts w:ascii="Trebuchet MS" w:eastAsiaTheme="minorHAnsi" w:hAnsi="Trebuchet MS" w:cs="TrebuchetMS-Bold"/>
          <w:b/>
          <w:bCs/>
          <w:sz w:val="24"/>
          <w:szCs w:val="28"/>
        </w:rPr>
        <w:t xml:space="preserve"> centralizatorului </w:t>
      </w:r>
      <w:r w:rsidRPr="00606AEE">
        <w:rPr>
          <w:rFonts w:ascii="Trebuchet MS" w:eastAsiaTheme="minorHAnsi" w:hAnsi="Trebuchet MS" w:cs="TrebuchetMS-Bold"/>
          <w:bCs/>
          <w:sz w:val="24"/>
          <w:szCs w:val="28"/>
        </w:rPr>
        <w:t>acestora ce cuprinde prezentarea în mod sistematizat a unor astfel de contracte la interval trimestrial, trebuie precizat că publicarea contractelor trebuie să fie făcută în format PDF, cu obligația de a asigura protejarea acelor informații pe care operatorul economic le precizează ca fiind confidențiale, în măsura în care, în mod obiectiv, dezvăluirea acestor informații ar prejudicia interesele legitime ale operatorului economic, în special în ceea ce privește secretul comercial și proprietatea intelectuală. În cazul clauzelor de confidențialitate, nepublicarea pe site-ul autorității contracta</w:t>
      </w:r>
      <w:r w:rsidR="00606AEE">
        <w:rPr>
          <w:rFonts w:ascii="Trebuchet MS" w:eastAsiaTheme="minorHAnsi" w:hAnsi="Trebuchet MS" w:cs="TrebuchetMS-Bold"/>
          <w:bCs/>
          <w:sz w:val="24"/>
          <w:szCs w:val="28"/>
        </w:rPr>
        <w:t>n</w:t>
      </w:r>
      <w:r w:rsidRPr="00606AEE">
        <w:rPr>
          <w:rFonts w:ascii="Trebuchet MS" w:eastAsiaTheme="minorHAnsi" w:hAnsi="Trebuchet MS" w:cs="TrebuchetMS-Bold"/>
          <w:bCs/>
          <w:sz w:val="24"/>
          <w:szCs w:val="28"/>
        </w:rPr>
        <w:t xml:space="preserve">te trebuie motivată.  </w:t>
      </w:r>
    </w:p>
    <w:p w14:paraId="311E0206" w14:textId="77777777" w:rsidR="00143919" w:rsidRPr="00143919" w:rsidRDefault="00143919" w:rsidP="00143919">
      <w:pPr>
        <w:autoSpaceDE w:val="0"/>
        <w:autoSpaceDN w:val="0"/>
        <w:adjustRightInd w:val="0"/>
        <w:spacing w:after="0" w:line="360" w:lineRule="auto"/>
        <w:ind w:left="720"/>
        <w:jc w:val="both"/>
        <w:rPr>
          <w:rFonts w:ascii="Trebuchet MS" w:eastAsiaTheme="minorHAnsi" w:hAnsi="Trebuchet MS" w:cs="TrebuchetMS-Bold"/>
          <w:bCs/>
          <w:sz w:val="24"/>
          <w:szCs w:val="28"/>
          <w:lang w:val="ro-RO"/>
        </w:rPr>
      </w:pPr>
    </w:p>
    <w:p w14:paraId="4BB0CADF" w14:textId="380FA699" w:rsidR="00B651ED" w:rsidRPr="00CD1016" w:rsidRDefault="00C709C3" w:rsidP="005E631D">
      <w:pPr>
        <w:pStyle w:val="ListParagraph"/>
        <w:numPr>
          <w:ilvl w:val="0"/>
          <w:numId w:val="26"/>
        </w:numPr>
        <w:autoSpaceDE w:val="0"/>
        <w:autoSpaceDN w:val="0"/>
        <w:adjustRightInd w:val="0"/>
        <w:spacing w:after="0" w:line="360" w:lineRule="auto"/>
        <w:ind w:left="720" w:firstLine="0"/>
        <w:jc w:val="both"/>
        <w:rPr>
          <w:rFonts w:ascii="Trebuchet MS" w:eastAsiaTheme="minorHAnsi" w:hAnsi="Trebuchet MS" w:cs="TrebuchetMS-Bold"/>
          <w:bCs/>
          <w:sz w:val="24"/>
          <w:szCs w:val="28"/>
        </w:rPr>
      </w:pPr>
      <w:r w:rsidRPr="00CD1016">
        <w:rPr>
          <w:rFonts w:ascii="Trebuchet MS" w:eastAsiaTheme="minorHAnsi" w:hAnsi="Trebuchet MS" w:cs="TrebuchetMS-Bold"/>
          <w:b/>
          <w:bCs/>
          <w:sz w:val="24"/>
          <w:szCs w:val="28"/>
        </w:rPr>
        <w:t>Monit</w:t>
      </w:r>
      <w:r w:rsidR="0049039F" w:rsidRPr="00CD1016">
        <w:rPr>
          <w:rFonts w:ascii="Trebuchet MS" w:eastAsiaTheme="minorHAnsi" w:hAnsi="Trebuchet MS" w:cs="TrebuchetMS-Bold"/>
          <w:b/>
          <w:bCs/>
          <w:sz w:val="24"/>
          <w:szCs w:val="28"/>
        </w:rPr>
        <w:t>orizarea și actualizarea informațiilor</w:t>
      </w:r>
      <w:r w:rsidRPr="00CD1016">
        <w:rPr>
          <w:rFonts w:ascii="Trebuchet MS" w:eastAsiaTheme="minorHAnsi" w:hAnsi="Trebuchet MS" w:cs="TrebuchetMS-Bold"/>
          <w:b/>
          <w:bCs/>
          <w:sz w:val="24"/>
          <w:szCs w:val="28"/>
        </w:rPr>
        <w:t xml:space="preserve"> reprezintă ultima etapă a procedurii, fiind o activitate continuă prin intermediul căreia se asigură verificarea frecventă a existenței informațiilor supuse mecanismului comunicării din</w:t>
      </w:r>
      <w:r w:rsidR="0049039F" w:rsidRPr="00CD1016">
        <w:rPr>
          <w:rFonts w:ascii="Trebuchet MS" w:eastAsiaTheme="minorHAnsi" w:hAnsi="Trebuchet MS" w:cs="TrebuchetMS-Bold"/>
          <w:b/>
          <w:bCs/>
          <w:sz w:val="24"/>
          <w:szCs w:val="28"/>
        </w:rPr>
        <w:t xml:space="preserve"> oficiu pe canalele</w:t>
      </w:r>
      <w:r w:rsidR="008A7BA0" w:rsidRPr="00CD1016">
        <w:rPr>
          <w:rFonts w:ascii="Trebuchet MS" w:eastAsiaTheme="minorHAnsi" w:hAnsi="Trebuchet MS" w:cs="TrebuchetMS-Bold"/>
          <w:b/>
          <w:bCs/>
          <w:sz w:val="24"/>
          <w:szCs w:val="28"/>
        </w:rPr>
        <w:t xml:space="preserve"> special destinate.</w:t>
      </w:r>
      <w:r w:rsidR="008A7BA0" w:rsidRPr="00CD1016">
        <w:rPr>
          <w:rFonts w:ascii="Trebuchet MS" w:eastAsiaTheme="minorHAnsi" w:hAnsi="Trebuchet MS" w:cs="TrebuchetMS-Bold"/>
          <w:bCs/>
          <w:sz w:val="24"/>
          <w:szCs w:val="28"/>
        </w:rPr>
        <w:t xml:space="preserve"> </w:t>
      </w:r>
    </w:p>
    <w:p w14:paraId="0C32B26D" w14:textId="048EE697" w:rsidR="00B651ED" w:rsidRPr="00B651ED" w:rsidRDefault="00C379A1" w:rsidP="00B651ED">
      <w:pPr>
        <w:autoSpaceDE w:val="0"/>
        <w:autoSpaceDN w:val="0"/>
        <w:adjustRightInd w:val="0"/>
        <w:spacing w:after="0" w:line="360" w:lineRule="auto"/>
        <w:jc w:val="both"/>
        <w:rPr>
          <w:rFonts w:ascii="Trebuchet MS" w:eastAsiaTheme="minorHAnsi" w:hAnsi="Trebuchet MS" w:cs="TrebuchetMS-Bold"/>
          <w:bCs/>
          <w:sz w:val="24"/>
          <w:szCs w:val="28"/>
        </w:rPr>
      </w:pPr>
      <w:r w:rsidRPr="00C62CE6">
        <w:rPr>
          <w:rFonts w:ascii="Trebuchet MS" w:eastAsiaTheme="minorHAnsi" w:hAnsi="Trebuchet MS" w:cs="TrebuchetMS-Bold"/>
          <w:bCs/>
          <w:noProof/>
          <w:sz w:val="24"/>
          <w:szCs w:val="24"/>
        </w:rPr>
        <w:drawing>
          <wp:anchor distT="0" distB="0" distL="114300" distR="114300" simplePos="0" relativeHeight="251898880" behindDoc="0" locked="0" layoutInCell="1" allowOverlap="1" wp14:anchorId="666E4E8B" wp14:editId="2A6D97B4">
            <wp:simplePos x="0" y="0"/>
            <wp:positionH relativeFrom="column">
              <wp:posOffset>-272</wp:posOffset>
            </wp:positionH>
            <wp:positionV relativeFrom="paragraph">
              <wp:posOffset>243205</wp:posOffset>
            </wp:positionV>
            <wp:extent cx="349250" cy="34925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797BCE" w14:textId="7624B3FF" w:rsidR="008A7BA0" w:rsidRDefault="0049039F" w:rsidP="00C379A1">
      <w:pPr>
        <w:autoSpaceDE w:val="0"/>
        <w:autoSpaceDN w:val="0"/>
        <w:adjustRightInd w:val="0"/>
        <w:spacing w:after="0" w:line="360" w:lineRule="auto"/>
        <w:jc w:val="both"/>
        <w:rPr>
          <w:rFonts w:ascii="Trebuchet MS" w:eastAsiaTheme="minorHAnsi" w:hAnsi="Trebuchet MS" w:cs="TrebuchetMS-Bold"/>
          <w:bCs/>
          <w:sz w:val="24"/>
          <w:szCs w:val="28"/>
        </w:rPr>
      </w:pPr>
      <w:r>
        <w:rPr>
          <w:rFonts w:ascii="Trebuchet MS" w:eastAsiaTheme="minorHAnsi" w:hAnsi="Trebuchet MS" w:cs="TrebuchetMS-Bold"/>
          <w:bCs/>
          <w:sz w:val="24"/>
          <w:szCs w:val="28"/>
        </w:rPr>
        <w:t xml:space="preserve">Continuitatea este de esența asigurării acestei activități și a realizării scopului procedurii. </w:t>
      </w:r>
      <w:r w:rsidR="008A7BA0" w:rsidRPr="0049039F">
        <w:rPr>
          <w:rFonts w:ascii="Trebuchet MS" w:eastAsiaTheme="minorHAnsi" w:hAnsi="Trebuchet MS" w:cs="TrebuchetMS-Bold"/>
          <w:bCs/>
          <w:sz w:val="24"/>
          <w:szCs w:val="28"/>
        </w:rPr>
        <w:t>În condițiile în care sunt sesizate nereguli de natură a împiedica procesul de asigurare a accesului la informații se procedează la remedi</w:t>
      </w:r>
      <w:r>
        <w:rPr>
          <w:rFonts w:ascii="Trebuchet MS" w:eastAsiaTheme="minorHAnsi" w:hAnsi="Trebuchet MS" w:cs="TrebuchetMS-Bold"/>
          <w:bCs/>
          <w:sz w:val="24"/>
          <w:szCs w:val="28"/>
        </w:rPr>
        <w:t>e</w:t>
      </w:r>
      <w:r w:rsidR="008A7BA0" w:rsidRPr="0049039F">
        <w:rPr>
          <w:rFonts w:ascii="Trebuchet MS" w:eastAsiaTheme="minorHAnsi" w:hAnsi="Trebuchet MS" w:cs="TrebuchetMS-Bold"/>
          <w:bCs/>
          <w:sz w:val="24"/>
          <w:szCs w:val="28"/>
        </w:rPr>
        <w:t>rea acestora.</w:t>
      </w:r>
      <w:r>
        <w:rPr>
          <w:rFonts w:ascii="Trebuchet MS" w:eastAsiaTheme="minorHAnsi" w:hAnsi="Trebuchet MS" w:cs="TrebuchetMS-Bold"/>
          <w:bCs/>
          <w:sz w:val="24"/>
          <w:szCs w:val="28"/>
        </w:rPr>
        <w:t xml:space="preserve"> S</w:t>
      </w:r>
      <w:r w:rsidR="008A7BA0">
        <w:rPr>
          <w:rFonts w:ascii="Trebuchet MS" w:eastAsiaTheme="minorHAnsi" w:hAnsi="Trebuchet MS" w:cs="TrebuchetMS-Bold"/>
          <w:bCs/>
          <w:sz w:val="24"/>
          <w:szCs w:val="28"/>
        </w:rPr>
        <w:t>e va urmări actualizarea informațiilor pentru toate canalele fizice sau electronice, precum și distribuirea informațiilor noi, rezultate din activitatea instituției sau autorității publice.</w:t>
      </w:r>
    </w:p>
    <w:p w14:paraId="288F485B" w14:textId="2A9DFA75" w:rsidR="0072601F" w:rsidRDefault="0072601F" w:rsidP="0072601F">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099E1447" w14:textId="48DD8353" w:rsidR="003435F0" w:rsidRDefault="003435F0" w:rsidP="0072601F">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7503F272" w14:textId="77777777" w:rsidR="003435F0" w:rsidRPr="00DC438F" w:rsidRDefault="003435F0" w:rsidP="0072601F">
      <w:pPr>
        <w:pStyle w:val="ListParagraph"/>
        <w:autoSpaceDE w:val="0"/>
        <w:autoSpaceDN w:val="0"/>
        <w:adjustRightInd w:val="0"/>
        <w:spacing w:after="0" w:line="360" w:lineRule="auto"/>
        <w:jc w:val="both"/>
        <w:rPr>
          <w:rFonts w:ascii="Trebuchet MS" w:eastAsiaTheme="minorHAnsi" w:hAnsi="Trebuchet MS" w:cs="TrebuchetMS-Bold"/>
          <w:bCs/>
          <w:sz w:val="24"/>
          <w:szCs w:val="28"/>
        </w:rPr>
      </w:pPr>
    </w:p>
    <w:p w14:paraId="56F57539" w14:textId="2163F89A" w:rsidR="007E0025" w:rsidRPr="00DC07AE" w:rsidRDefault="009837D1" w:rsidP="00DC07AE">
      <w:pPr>
        <w:pStyle w:val="Heading2"/>
        <w:rPr>
          <w:rFonts w:ascii="Trebuchet MS" w:eastAsiaTheme="minorHAnsi" w:hAnsi="Trebuchet MS"/>
          <w:b/>
          <w:color w:val="auto"/>
          <w:sz w:val="28"/>
          <w:lang w:val="ro-RO"/>
        </w:rPr>
      </w:pPr>
      <w:bookmarkStart w:id="9" w:name="_Toc531162387"/>
      <w:bookmarkEnd w:id="8"/>
      <w:r w:rsidRPr="00DC07AE">
        <w:rPr>
          <w:rFonts w:ascii="Trebuchet MS" w:eastAsiaTheme="minorHAnsi" w:hAnsi="Trebuchet MS"/>
          <w:b/>
          <w:color w:val="auto"/>
          <w:sz w:val="28"/>
          <w:lang w:val="ro-RO"/>
        </w:rPr>
        <w:lastRenderedPageBreak/>
        <w:t>II.3</w:t>
      </w:r>
      <w:r w:rsidR="00762B6E" w:rsidRPr="00DC07AE">
        <w:rPr>
          <w:rFonts w:ascii="Trebuchet MS" w:eastAsiaTheme="minorHAnsi" w:hAnsi="Trebuchet MS"/>
          <w:b/>
          <w:color w:val="auto"/>
          <w:sz w:val="28"/>
          <w:lang w:val="ro-RO"/>
        </w:rPr>
        <w:t xml:space="preserve"> </w:t>
      </w:r>
      <w:r w:rsidRPr="00DC07AE">
        <w:rPr>
          <w:rFonts w:ascii="Trebuchet MS" w:eastAsiaTheme="minorHAnsi" w:hAnsi="Trebuchet MS"/>
          <w:b/>
          <w:color w:val="auto"/>
          <w:sz w:val="28"/>
          <w:lang w:val="ro-RO"/>
        </w:rPr>
        <w:t xml:space="preserve">Etapele procedurale minimale în vederea asigurării transparenței </w:t>
      </w:r>
      <w:r w:rsidR="005A5636" w:rsidRPr="00DC07AE">
        <w:rPr>
          <w:rFonts w:ascii="Trebuchet MS" w:eastAsiaTheme="minorHAnsi" w:hAnsi="Trebuchet MS"/>
          <w:b/>
          <w:color w:val="auto"/>
          <w:sz w:val="28"/>
          <w:lang w:val="ro-RO"/>
        </w:rPr>
        <w:t>decizionale</w:t>
      </w:r>
      <w:bookmarkEnd w:id="9"/>
    </w:p>
    <w:p w14:paraId="67DEBD45" w14:textId="77777777" w:rsidR="00B5419A" w:rsidRPr="001B2421" w:rsidRDefault="00B5419A" w:rsidP="005531E6">
      <w:pPr>
        <w:spacing w:after="0" w:line="360" w:lineRule="auto"/>
        <w:jc w:val="both"/>
        <w:rPr>
          <w:rFonts w:ascii="Trebuchet MS" w:eastAsiaTheme="minorHAnsi" w:hAnsi="Trebuchet MS" w:cs="TrebuchetMS-Bold"/>
          <w:b/>
          <w:bCs/>
          <w:sz w:val="24"/>
          <w:szCs w:val="24"/>
          <w:lang w:val="ro-RO"/>
        </w:rPr>
      </w:pPr>
    </w:p>
    <w:p w14:paraId="670FF793" w14:textId="77777777" w:rsidR="007532BB" w:rsidRDefault="007532BB" w:rsidP="003435F0">
      <w:pPr>
        <w:pStyle w:val="ListParagraph"/>
        <w:numPr>
          <w:ilvl w:val="0"/>
          <w:numId w:val="8"/>
        </w:numPr>
        <w:tabs>
          <w:tab w:val="left" w:pos="284"/>
        </w:tabs>
        <w:spacing w:after="0" w:line="360" w:lineRule="auto"/>
        <w:ind w:left="0" w:firstLine="0"/>
        <w:jc w:val="both"/>
        <w:rPr>
          <w:rFonts w:ascii="Trebuchet MS" w:eastAsiaTheme="minorHAnsi" w:hAnsi="Trebuchet MS" w:cs="TrebuchetMS-Bold"/>
          <w:bCs/>
          <w:sz w:val="24"/>
          <w:szCs w:val="24"/>
        </w:rPr>
      </w:pPr>
      <w:r w:rsidRPr="007532BB">
        <w:rPr>
          <w:rFonts w:ascii="Trebuchet MS" w:eastAsiaTheme="minorHAnsi" w:hAnsi="Trebuchet MS" w:cs="TrebuchetMS-Bold"/>
          <w:b/>
          <w:bCs/>
          <w:sz w:val="24"/>
          <w:szCs w:val="24"/>
        </w:rPr>
        <w:t>Prima etapă constă în asigurarea existenței la nivelul instituției sau autorității publice a ”Compartimentului pentru Guvernare Deschisă și Relația cu Societatea Civilă”</w:t>
      </w:r>
      <w:r w:rsidRPr="007532BB">
        <w:rPr>
          <w:rFonts w:ascii="Trebuchet MS" w:eastAsiaTheme="minorHAnsi" w:hAnsi="Trebuchet MS" w:cs="TrebuchetMS-Bold"/>
          <w:bCs/>
          <w:sz w:val="24"/>
          <w:szCs w:val="24"/>
        </w:rPr>
        <w:t xml:space="preserve"> – structură cu atribuții </w:t>
      </w:r>
      <w:r w:rsidR="00B5419A">
        <w:rPr>
          <w:rFonts w:ascii="Trebuchet MS" w:eastAsiaTheme="minorHAnsi" w:hAnsi="Trebuchet MS" w:cs="TrebuchetMS-Bold"/>
          <w:bCs/>
          <w:sz w:val="24"/>
          <w:szCs w:val="24"/>
        </w:rPr>
        <w:t xml:space="preserve">clare și </w:t>
      </w:r>
      <w:r w:rsidRPr="007532BB">
        <w:rPr>
          <w:rFonts w:ascii="Trebuchet MS" w:eastAsiaTheme="minorHAnsi" w:hAnsi="Trebuchet MS" w:cs="TrebuchetMS-Bold"/>
          <w:bCs/>
          <w:sz w:val="24"/>
          <w:szCs w:val="24"/>
        </w:rPr>
        <w:t xml:space="preserve">delimitate, având în componență cel puțin: </w:t>
      </w:r>
    </w:p>
    <w:p w14:paraId="6A99B7BD" w14:textId="77777777" w:rsidR="007532BB" w:rsidRDefault="007532BB" w:rsidP="007532BB">
      <w:pPr>
        <w:pStyle w:val="ListParagraph"/>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 xml:space="preserve">persoana desemnată responsabil pentru relația cu societatea civilă (art. 7 al. 7 din legea nr. 52/2003 privind transparența decizională); </w:t>
      </w:r>
    </w:p>
    <w:p w14:paraId="262AB8BC" w14:textId="77777777" w:rsidR="007532BB" w:rsidRDefault="007532BB" w:rsidP="007532BB">
      <w:pPr>
        <w:pStyle w:val="ListParagraph"/>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 xml:space="preserve">structura pentru relația cu mediul asociativ (art. 51 din O.G. nr. 26/2000 privind asociațiile și fundațiile); </w:t>
      </w:r>
    </w:p>
    <w:p w14:paraId="4FFDCD6D" w14:textId="635AA10F" w:rsidR="007532BB" w:rsidRDefault="007532BB" w:rsidP="007532BB">
      <w:pPr>
        <w:pStyle w:val="ListParagraph"/>
        <w:numPr>
          <w:ilvl w:val="0"/>
          <w:numId w:val="43"/>
        </w:numPr>
        <w:spacing w:after="0" w:line="360" w:lineRule="auto"/>
        <w:jc w:val="both"/>
        <w:rPr>
          <w:rFonts w:ascii="Trebuchet MS" w:eastAsiaTheme="minorHAnsi" w:hAnsi="Trebuchet MS" w:cs="TrebuchetMS-Bold"/>
          <w:bCs/>
          <w:sz w:val="24"/>
          <w:szCs w:val="24"/>
        </w:rPr>
      </w:pPr>
      <w:r w:rsidRPr="007532BB">
        <w:rPr>
          <w:rFonts w:ascii="Trebuchet MS" w:eastAsiaTheme="minorHAnsi" w:hAnsi="Trebuchet MS" w:cs="TrebuchetMS-Bold"/>
          <w:bCs/>
          <w:sz w:val="24"/>
          <w:szCs w:val="24"/>
        </w:rPr>
        <w:t>persoana desemnată responsabil cu implementarea Parteneriatului pentru Guvernare Deschisă.</w:t>
      </w:r>
    </w:p>
    <w:p w14:paraId="26E1B888" w14:textId="507E1210" w:rsidR="00E13339" w:rsidRPr="00E13339" w:rsidRDefault="00E13339" w:rsidP="00E13339">
      <w:pPr>
        <w:spacing w:after="0" w:line="360" w:lineRule="auto"/>
        <w:ind w:left="360"/>
        <w:jc w:val="both"/>
        <w:rPr>
          <w:rFonts w:ascii="Trebuchet MS" w:eastAsiaTheme="minorHAnsi" w:hAnsi="Trebuchet MS" w:cs="TrebuchetMS-Bold"/>
          <w:bCs/>
          <w:sz w:val="24"/>
          <w:szCs w:val="24"/>
        </w:rPr>
      </w:pPr>
    </w:p>
    <w:p w14:paraId="56BEB33A" w14:textId="4445099D" w:rsidR="007532BB" w:rsidRPr="007532BB" w:rsidRDefault="00A447FA" w:rsidP="00A447FA">
      <w:pPr>
        <w:spacing w:after="0" w:line="360" w:lineRule="auto"/>
        <w:jc w:val="both"/>
        <w:rPr>
          <w:rFonts w:ascii="Trebuchet MS" w:eastAsiaTheme="minorHAnsi" w:hAnsi="Trebuchet MS" w:cs="TrebuchetMS-Bold"/>
          <w:bCs/>
          <w:sz w:val="24"/>
          <w:szCs w:val="24"/>
        </w:rPr>
      </w:pPr>
      <w:r w:rsidRPr="00C62CE6">
        <w:rPr>
          <w:rFonts w:ascii="Trebuchet MS" w:eastAsiaTheme="minorHAnsi" w:hAnsi="Trebuchet MS" w:cs="TrebuchetMS-Bold"/>
          <w:bCs/>
          <w:noProof/>
          <w:sz w:val="24"/>
          <w:szCs w:val="24"/>
        </w:rPr>
        <w:drawing>
          <wp:anchor distT="0" distB="0" distL="114300" distR="114300" simplePos="0" relativeHeight="251900928" behindDoc="0" locked="0" layoutInCell="1" allowOverlap="1" wp14:anchorId="1FD901F0" wp14:editId="2A566C1B">
            <wp:simplePos x="0" y="0"/>
            <wp:positionH relativeFrom="column">
              <wp:posOffset>0</wp:posOffset>
            </wp:positionH>
            <wp:positionV relativeFrom="paragraph">
              <wp:posOffset>18415</wp:posOffset>
            </wp:positionV>
            <wp:extent cx="349250" cy="349250"/>
            <wp:effectExtent l="0" t="0" r="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32BB" w:rsidRPr="00E13339">
        <w:rPr>
          <w:rStyle w:val="adinaChar"/>
        </w:rPr>
        <w:t xml:space="preserve">Delimitarea atribuțiilor și rolului unei structuri dedicate asigurării transparenței decizionale trebuie să ia în considerare toate dispozițiile legale </w:t>
      </w:r>
      <w:r w:rsidR="00B5419A" w:rsidRPr="00E13339">
        <w:rPr>
          <w:rStyle w:val="adinaChar"/>
        </w:rPr>
        <w:t xml:space="preserve">în vigoare în România </w:t>
      </w:r>
      <w:r w:rsidR="007532BB" w:rsidRPr="00E13339">
        <w:rPr>
          <w:rStyle w:val="adinaChar"/>
        </w:rPr>
        <w:t>ce reglementează colaborarea cu mediul asociativ, în vederea asigurării unui cadru de dialog stabil, predictibil și eficient.</w:t>
      </w:r>
      <w:r w:rsidR="00B5419A" w:rsidRPr="00E13339">
        <w:rPr>
          <w:rStyle w:val="adinaChar"/>
        </w:rPr>
        <w:t xml:space="preserve"> Această etapă are menirea de a asigura resursele umane cu atribuții clare, stabile, inserate în fișele de post și în regulamentele interne, de natură să asigure îndeplinirea activităților de transparență decizională.</w:t>
      </w:r>
    </w:p>
    <w:p w14:paraId="6CEE8FBC" w14:textId="77777777" w:rsidR="007532BB" w:rsidRPr="007532BB" w:rsidRDefault="007532BB" w:rsidP="007532BB">
      <w:pPr>
        <w:pStyle w:val="ListParagraph"/>
        <w:spacing w:after="0" w:line="360" w:lineRule="auto"/>
        <w:jc w:val="both"/>
        <w:rPr>
          <w:rFonts w:ascii="Trebuchet MS" w:eastAsiaTheme="minorHAnsi" w:hAnsi="Trebuchet MS" w:cs="TrebuchetMS-Bold"/>
          <w:bCs/>
          <w:sz w:val="24"/>
          <w:szCs w:val="24"/>
        </w:rPr>
      </w:pPr>
    </w:p>
    <w:p w14:paraId="170D0D12" w14:textId="77777777" w:rsidR="00286263" w:rsidRPr="001B2421" w:rsidRDefault="00285D38" w:rsidP="003435F0">
      <w:pPr>
        <w:pStyle w:val="ListParagraph"/>
        <w:numPr>
          <w:ilvl w:val="0"/>
          <w:numId w:val="8"/>
        </w:numPr>
        <w:tabs>
          <w:tab w:val="left" w:pos="284"/>
        </w:tabs>
        <w:spacing w:after="0" w:line="360" w:lineRule="auto"/>
        <w:ind w:left="0" w:firstLine="0"/>
        <w:jc w:val="both"/>
        <w:rPr>
          <w:rFonts w:ascii="Trebuchet MS" w:eastAsiaTheme="minorHAnsi" w:hAnsi="Trebuchet MS" w:cs="TrebuchetMS-Bold"/>
          <w:bCs/>
          <w:sz w:val="24"/>
          <w:szCs w:val="24"/>
        </w:rPr>
      </w:pPr>
      <w:r w:rsidRPr="001B2421">
        <w:rPr>
          <w:rFonts w:ascii="Trebuchet MS" w:eastAsiaTheme="minorHAnsi" w:hAnsi="Trebuchet MS" w:cs="TrebuchetMS-Bold"/>
          <w:b/>
          <w:bCs/>
          <w:sz w:val="24"/>
          <w:szCs w:val="24"/>
        </w:rPr>
        <w:t>Parte integrantă din proced</w:t>
      </w:r>
      <w:r w:rsidR="007532BB">
        <w:rPr>
          <w:rFonts w:ascii="Trebuchet MS" w:eastAsiaTheme="minorHAnsi" w:hAnsi="Trebuchet MS" w:cs="TrebuchetMS-Bold"/>
          <w:b/>
          <w:bCs/>
          <w:sz w:val="24"/>
          <w:szCs w:val="24"/>
        </w:rPr>
        <w:t>ura de consultare publică, această</w:t>
      </w:r>
      <w:r w:rsidRPr="001B2421">
        <w:rPr>
          <w:rFonts w:ascii="Trebuchet MS" w:eastAsiaTheme="minorHAnsi" w:hAnsi="Trebuchet MS" w:cs="TrebuchetMS-Bold"/>
          <w:b/>
          <w:bCs/>
          <w:sz w:val="24"/>
          <w:szCs w:val="24"/>
        </w:rPr>
        <w:t xml:space="preserve"> etapă are </w:t>
      </w:r>
      <w:r w:rsidR="00ED64C5" w:rsidRPr="001B2421">
        <w:rPr>
          <w:rFonts w:ascii="Trebuchet MS" w:eastAsiaTheme="minorHAnsi" w:hAnsi="Trebuchet MS" w:cs="TrebuchetMS-Bold"/>
          <w:b/>
          <w:bCs/>
          <w:sz w:val="24"/>
          <w:szCs w:val="24"/>
        </w:rPr>
        <w:t xml:space="preserve">un </w:t>
      </w:r>
      <w:r w:rsidRPr="001B2421">
        <w:rPr>
          <w:rFonts w:ascii="Trebuchet MS" w:eastAsiaTheme="minorHAnsi" w:hAnsi="Trebuchet MS" w:cs="TrebuchetMS-Bold"/>
          <w:b/>
          <w:bCs/>
          <w:sz w:val="24"/>
          <w:szCs w:val="24"/>
        </w:rPr>
        <w:t xml:space="preserve">caracter </w:t>
      </w:r>
      <w:r w:rsidR="00ED64C5" w:rsidRPr="001B2421">
        <w:rPr>
          <w:rFonts w:ascii="Trebuchet MS" w:eastAsiaTheme="minorHAnsi" w:hAnsi="Trebuchet MS" w:cs="TrebuchetMS-Bold"/>
          <w:b/>
          <w:bCs/>
          <w:sz w:val="24"/>
          <w:szCs w:val="24"/>
        </w:rPr>
        <w:t>prealabil</w:t>
      </w:r>
      <w:r w:rsidR="00F80C86" w:rsidRPr="001B2421">
        <w:rPr>
          <w:rFonts w:ascii="Trebuchet MS" w:eastAsiaTheme="minorHAnsi" w:hAnsi="Trebuchet MS" w:cs="TrebuchetMS-Bold"/>
          <w:b/>
          <w:bCs/>
          <w:sz w:val="24"/>
          <w:szCs w:val="24"/>
        </w:rPr>
        <w:t xml:space="preserve"> </w:t>
      </w:r>
      <w:r w:rsidR="00ED64C5" w:rsidRPr="001B2421">
        <w:rPr>
          <w:rFonts w:ascii="Trebuchet MS" w:eastAsiaTheme="minorHAnsi" w:hAnsi="Trebuchet MS" w:cs="TrebuchetMS-Bold"/>
          <w:b/>
          <w:bCs/>
          <w:sz w:val="24"/>
          <w:szCs w:val="24"/>
        </w:rPr>
        <w:t>elaborării proiectului viitor</w:t>
      </w:r>
      <w:r w:rsidR="00F80C86" w:rsidRPr="001B2421">
        <w:rPr>
          <w:rFonts w:ascii="Trebuchet MS" w:eastAsiaTheme="minorHAnsi" w:hAnsi="Trebuchet MS" w:cs="TrebuchetMS-Bold"/>
          <w:b/>
          <w:bCs/>
          <w:sz w:val="24"/>
          <w:szCs w:val="24"/>
        </w:rPr>
        <w:t>ului</w:t>
      </w:r>
      <w:r w:rsidR="007C214B" w:rsidRPr="001B2421">
        <w:rPr>
          <w:rFonts w:ascii="Trebuchet MS" w:eastAsiaTheme="minorHAnsi" w:hAnsi="Trebuchet MS" w:cs="TrebuchetMS-Bold"/>
          <w:b/>
          <w:bCs/>
          <w:sz w:val="24"/>
          <w:szCs w:val="24"/>
        </w:rPr>
        <w:t xml:space="preserve"> act normativ</w:t>
      </w:r>
      <w:r w:rsidR="008D6DB3" w:rsidRPr="001B2421">
        <w:rPr>
          <w:rFonts w:ascii="Trebuchet MS" w:eastAsiaTheme="minorHAnsi" w:hAnsi="Trebuchet MS" w:cs="TrebuchetMS-Bold"/>
          <w:b/>
          <w:bCs/>
          <w:sz w:val="24"/>
          <w:szCs w:val="24"/>
        </w:rPr>
        <w:t>, respectiv p</w:t>
      </w:r>
      <w:r w:rsidR="00EA0596" w:rsidRPr="001B2421">
        <w:rPr>
          <w:rFonts w:ascii="Trebuchet MS" w:eastAsiaTheme="minorHAnsi" w:hAnsi="Trebuchet MS" w:cs="TrebuchetMS-Bold"/>
          <w:b/>
          <w:bCs/>
          <w:sz w:val="24"/>
          <w:szCs w:val="24"/>
        </w:rPr>
        <w:t xml:space="preserve">articipării la </w:t>
      </w:r>
      <w:r w:rsidR="00A42915" w:rsidRPr="001B2421">
        <w:rPr>
          <w:rFonts w:ascii="Trebuchet MS" w:eastAsiaTheme="minorHAnsi" w:hAnsi="Trebuchet MS" w:cs="TrebuchetMS-Bold"/>
          <w:b/>
          <w:bCs/>
          <w:sz w:val="24"/>
          <w:szCs w:val="24"/>
        </w:rPr>
        <w:t>luarea deciziilor</w:t>
      </w:r>
    </w:p>
    <w:p w14:paraId="4FE60525" w14:textId="003E53E3" w:rsidR="00063682" w:rsidRDefault="00063682" w:rsidP="005531E6">
      <w:pPr>
        <w:spacing w:after="0" w:line="360" w:lineRule="auto"/>
        <w:jc w:val="both"/>
        <w:rPr>
          <w:rFonts w:ascii="Trebuchet MS" w:eastAsiaTheme="minorHAnsi" w:hAnsi="Trebuchet MS" w:cs="TrebuchetMS-Bold"/>
          <w:bCs/>
          <w:sz w:val="24"/>
          <w:szCs w:val="24"/>
          <w:lang w:val="ro-RO"/>
        </w:rPr>
      </w:pPr>
      <w:r w:rsidRPr="00063682">
        <w:rPr>
          <w:rFonts w:ascii="Trebuchet MS" w:eastAsiaTheme="minorHAnsi" w:hAnsi="Trebuchet MS" w:cs="TrebuchetMS-Bold"/>
          <w:bCs/>
          <w:noProof/>
          <w:sz w:val="24"/>
          <w:szCs w:val="24"/>
        </w:rPr>
        <mc:AlternateContent>
          <mc:Choice Requires="wps">
            <w:drawing>
              <wp:anchor distT="91440" distB="91440" distL="114300" distR="114300" simplePos="0" relativeHeight="251913216" behindDoc="0" locked="0" layoutInCell="1" allowOverlap="1" wp14:anchorId="5BB48D8E" wp14:editId="1667E775">
                <wp:simplePos x="0" y="0"/>
                <wp:positionH relativeFrom="page">
                  <wp:posOffset>844550</wp:posOffset>
                </wp:positionH>
                <wp:positionV relativeFrom="paragraph">
                  <wp:posOffset>280035</wp:posOffset>
                </wp:positionV>
                <wp:extent cx="5943600" cy="1054100"/>
                <wp:effectExtent l="0" t="0" r="0" b="0"/>
                <wp:wrapTopAndBottom/>
                <wp:docPr id="24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54100"/>
                        </a:xfrm>
                        <a:prstGeom prst="rect">
                          <a:avLst/>
                        </a:prstGeom>
                        <a:noFill/>
                        <a:ln w="9525">
                          <a:noFill/>
                          <a:miter lim="800000"/>
                          <a:headEnd/>
                          <a:tailEnd/>
                        </a:ln>
                      </wps:spPr>
                      <wps:txbx>
                        <w:txbxContent>
                          <w:p w14:paraId="28EF1CAF" w14:textId="4B8FBE55" w:rsidR="00063682" w:rsidRDefault="00063682">
                            <w:pPr>
                              <w:pBdr>
                                <w:top w:val="single" w:sz="24" w:space="8" w:color="4472C4" w:themeColor="accent1"/>
                                <w:bottom w:val="single" w:sz="24" w:space="8" w:color="4472C4" w:themeColor="accent1"/>
                              </w:pBdr>
                              <w:spacing w:after="0"/>
                              <w:rPr>
                                <w:i/>
                                <w:iCs/>
                                <w:color w:val="4472C4" w:themeColor="accent1"/>
                                <w:sz w:val="24"/>
                              </w:rPr>
                            </w:pPr>
                            <w:r w:rsidRPr="00063682">
                              <w:rPr>
                                <w:bCs/>
                                <w:i/>
                                <w:iCs/>
                                <w:color w:val="4472C4" w:themeColor="accent1"/>
                                <w:sz w:val="24"/>
                                <w:szCs w:val="24"/>
                                <w:lang w:val="ro-RO"/>
                              </w:rPr>
                              <w:t xml:space="preserve">Etapa prealabilă are o deosebită însemnătate în economia procedurii de transparență decizională, setând premisele unei consultări publice constructive, în care să fie fundamentate cât mai complet și temeinic viitoarele reglementări.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48D8E" id="_x0000_s1029" type="#_x0000_t202" style="position:absolute;left:0;text-align:left;margin-left:66.5pt;margin-top:22.05pt;width:468pt;height:83pt;z-index:251913216;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ekEAIAAP4DAAAOAAAAZHJzL2Uyb0RvYy54bWysU9uO2yAQfa/Uf0C8N76ss91YcVbb3W5V&#10;aXuRdvsBGOMYFRgKJHb69R1wkkbtW1UeEMPMHOacGda3k1ZkL5yXYBpaLHJKhOHQSbNt6LeXxzc3&#10;lPjATMcUGNHQg/D0dvP61Xq0tShhANUJRxDE+Hq0DR1CsHWWeT4IzfwCrDDo7MFpFtB026xzbER0&#10;rbIyz6+zEVxnHXDhPd4+zE66Sfh9L3j40vdeBKIairWFtLu0t3HPNmtWbx2zg+THMtg/VKGZNPjo&#10;GeqBBUZ2Tv4FpSV34KEPCw46g76XXCQOyKbI/2DzPDArEhcUx9uzTP7/wfLP+6+OyK6hZVWW2CzD&#10;NLbpRUyBvIOJlFGh0foaA58thoYJr7HTia23T8C/e2LgfmBmK+6cg3EQrMMKi5iZXaTOOD6CtOMn&#10;6PAZtguQgKbe6SgfCkIQHTt1OHcnlsLxcrmqrq5zdHH0FfmyKtCIb7D6lG6dDx8EaBIPDXXY/gTP&#10;9k8+zKGnkPiagUepFN6zWhkyNnS1LJcp4cKjZcAJVVI39CaPa56ZyPK96VJyYFLNZ6xFmSPtyHTm&#10;HKZ2ShpfndRsoTugDg7mgcQPhIcB3E9KRhzGhvofO+YEJeqjQS1XRVXF6U1GtXxbouEuPe2lhxmO&#10;UA0NlMzH+5AmfqZ8h5r3MqkRmzNXciwZhyzpefwQcYov7RT1+9tufgEAAP//AwBQSwMEFAAGAAgA&#10;AAAhAPf7bsDeAAAACwEAAA8AAABkcnMvZG93bnJldi54bWxMj8FuwjAQRO9I/QdrK/UGdiCgksZB&#10;VateW5W2SNxMvCRR43UUG5L+fZcTHGd2NPsm34yuFWfsQ+NJQzJTIJBKbxuqNHx/vU0fQYRoyJrW&#10;E2r4wwCb4m6Sm8z6gT7xvI2V4BIKmdFQx9hlUoayRmfCzHdIfDv63pnIsq+k7c3A5a6Vc6VW0pmG&#10;+ENtOnypsfzdnpyGn/fjfpeqj+rVLbvBj0qSW0utH+7H5ycQEcd4DcMFn9GhYKaDP5ENomW9WPCW&#10;qCFNExCXgFqt2TlomCcqAVnk8nZD8Q8AAP//AwBQSwECLQAUAAYACAAAACEAtoM4kv4AAADhAQAA&#10;EwAAAAAAAAAAAAAAAAAAAAAAW0NvbnRlbnRfVHlwZXNdLnhtbFBLAQItABQABgAIAAAAIQA4/SH/&#10;1gAAAJQBAAALAAAAAAAAAAAAAAAAAC8BAABfcmVscy8ucmVsc1BLAQItABQABgAIAAAAIQDAtDek&#10;EAIAAP4DAAAOAAAAAAAAAAAAAAAAAC4CAABkcnMvZTJvRG9jLnhtbFBLAQItABQABgAIAAAAIQD3&#10;+27A3gAAAAsBAAAPAAAAAAAAAAAAAAAAAGoEAABkcnMvZG93bnJldi54bWxQSwUGAAAAAAQABADz&#10;AAAAdQUAAAAA&#10;" filled="f" stroked="f">
                <v:textbox>
                  <w:txbxContent>
                    <w:p w14:paraId="28EF1CAF" w14:textId="4B8FBE55" w:rsidR="00063682" w:rsidRDefault="00063682">
                      <w:pPr>
                        <w:pBdr>
                          <w:top w:val="single" w:sz="24" w:space="8" w:color="4472C4" w:themeColor="accent1"/>
                          <w:bottom w:val="single" w:sz="24" w:space="8" w:color="4472C4" w:themeColor="accent1"/>
                        </w:pBdr>
                        <w:spacing w:after="0"/>
                        <w:rPr>
                          <w:i/>
                          <w:iCs/>
                          <w:color w:val="4472C4" w:themeColor="accent1"/>
                          <w:sz w:val="24"/>
                        </w:rPr>
                      </w:pPr>
                      <w:r w:rsidRPr="00063682">
                        <w:rPr>
                          <w:bCs/>
                          <w:i/>
                          <w:iCs/>
                          <w:color w:val="4472C4" w:themeColor="accent1"/>
                          <w:sz w:val="24"/>
                          <w:szCs w:val="24"/>
                          <w:lang w:val="ro-RO"/>
                        </w:rPr>
                        <w:t xml:space="preserve">Etapa prealabilă are o deosebită însemnătate în economia procedurii de transparență decizională, setând premisele unei consultări publice constructive, în care să fie fundamentate cât mai complet și temeinic viitoarele reglementări. </w:t>
                      </w:r>
                    </w:p>
                  </w:txbxContent>
                </v:textbox>
                <w10:wrap type="topAndBottom" anchorx="page"/>
              </v:shape>
            </w:pict>
          </mc:Fallback>
        </mc:AlternateContent>
      </w:r>
    </w:p>
    <w:p w14:paraId="3F538426" w14:textId="77777777" w:rsidR="00063682" w:rsidRPr="001B2421" w:rsidRDefault="00063682" w:rsidP="005531E6">
      <w:pPr>
        <w:spacing w:after="0" w:line="360" w:lineRule="auto"/>
        <w:jc w:val="both"/>
        <w:rPr>
          <w:rFonts w:ascii="Trebuchet MS" w:eastAsiaTheme="minorHAnsi" w:hAnsi="Trebuchet MS" w:cs="TrebuchetMS-Bold"/>
          <w:bCs/>
          <w:sz w:val="24"/>
          <w:szCs w:val="24"/>
          <w:lang w:val="ro-RO"/>
        </w:rPr>
      </w:pPr>
    </w:p>
    <w:p w14:paraId="0E74E1A2" w14:textId="77777777" w:rsidR="00F80C86" w:rsidRPr="0035479E" w:rsidRDefault="00AA20ED" w:rsidP="0035479E">
      <w:pPr>
        <w:spacing w:after="0" w:line="360" w:lineRule="auto"/>
        <w:jc w:val="both"/>
        <w:rPr>
          <w:rFonts w:ascii="Trebuchet MS" w:eastAsiaTheme="minorHAnsi" w:hAnsi="Trebuchet MS" w:cs="TrebuchetMS-Bold"/>
          <w:bCs/>
          <w:sz w:val="24"/>
          <w:szCs w:val="24"/>
        </w:rPr>
      </w:pPr>
      <w:r w:rsidRPr="0035479E">
        <w:rPr>
          <w:rFonts w:ascii="Trebuchet MS" w:eastAsiaTheme="minorHAnsi" w:hAnsi="Trebuchet MS" w:cs="TrebuchetMS-Bold"/>
          <w:bCs/>
          <w:sz w:val="24"/>
          <w:szCs w:val="24"/>
        </w:rPr>
        <w:t>Astfel, în această etapă pre</w:t>
      </w:r>
      <w:r w:rsidR="00285D38" w:rsidRPr="0035479E">
        <w:rPr>
          <w:rFonts w:ascii="Trebuchet MS" w:eastAsiaTheme="minorHAnsi" w:hAnsi="Trebuchet MS" w:cs="TrebuchetMS-Bold"/>
          <w:bCs/>
          <w:sz w:val="24"/>
          <w:szCs w:val="24"/>
        </w:rPr>
        <w:t>liminară</w:t>
      </w:r>
      <w:r w:rsidRPr="0035479E">
        <w:rPr>
          <w:rFonts w:ascii="Trebuchet MS" w:eastAsiaTheme="minorHAnsi" w:hAnsi="Trebuchet MS" w:cs="TrebuchetMS-Bold"/>
          <w:bCs/>
          <w:sz w:val="24"/>
          <w:szCs w:val="24"/>
        </w:rPr>
        <w:t xml:space="preserve"> trebuie </w:t>
      </w:r>
      <w:r w:rsidR="00285D38" w:rsidRPr="0035479E">
        <w:rPr>
          <w:rFonts w:ascii="Trebuchet MS" w:eastAsiaTheme="minorHAnsi" w:hAnsi="Trebuchet MS" w:cs="TrebuchetMS-Bold"/>
          <w:bCs/>
          <w:sz w:val="24"/>
          <w:szCs w:val="24"/>
        </w:rPr>
        <w:t>avute în vedere</w:t>
      </w:r>
      <w:r w:rsidR="00EA0596" w:rsidRPr="0035479E">
        <w:rPr>
          <w:rFonts w:ascii="Trebuchet MS" w:eastAsiaTheme="minorHAnsi" w:hAnsi="Trebuchet MS" w:cs="TrebuchetMS-Bold"/>
          <w:bCs/>
          <w:sz w:val="24"/>
          <w:szCs w:val="24"/>
        </w:rPr>
        <w:t>, în cadrul mecanismului de participare la elaborarea unui proiect de act normativ</w:t>
      </w:r>
      <w:r w:rsidRPr="0035479E">
        <w:rPr>
          <w:rFonts w:ascii="Trebuchet MS" w:eastAsiaTheme="minorHAnsi" w:hAnsi="Trebuchet MS" w:cs="TrebuchetMS-Bold"/>
          <w:bCs/>
          <w:sz w:val="24"/>
          <w:szCs w:val="24"/>
        </w:rPr>
        <w:t>:</w:t>
      </w:r>
    </w:p>
    <w:p w14:paraId="3500AAE4" w14:textId="77777777" w:rsidR="00F80C86" w:rsidRPr="001B2421" w:rsidRDefault="00AA20ED" w:rsidP="00E310A2">
      <w:pPr>
        <w:pStyle w:val="ListParagraph"/>
        <w:numPr>
          <w:ilvl w:val="0"/>
          <w:numId w:val="3"/>
        </w:numPr>
        <w:spacing w:after="0" w:line="360" w:lineRule="auto"/>
        <w:jc w:val="both"/>
        <w:rPr>
          <w:rStyle w:val="slitbdy"/>
          <w:rFonts w:ascii="Trebuchet MS" w:eastAsiaTheme="minorHAnsi" w:hAnsi="Trebuchet MS" w:cs="TrebuchetMS-Bold"/>
          <w:bCs/>
          <w:sz w:val="24"/>
          <w:szCs w:val="24"/>
        </w:rPr>
      </w:pPr>
      <w:r w:rsidRPr="001B2421">
        <w:rPr>
          <w:rFonts w:ascii="Trebuchet MS" w:hAnsi="Trebuchet MS"/>
          <w:i/>
          <w:sz w:val="24"/>
        </w:rPr>
        <w:lastRenderedPageBreak/>
        <w:t xml:space="preserve">Fundamentarea </w:t>
      </w:r>
      <w:r w:rsidR="00D026E6" w:rsidRPr="001B2421">
        <w:rPr>
          <w:rFonts w:ascii="Trebuchet MS" w:hAnsi="Trebuchet MS"/>
          <w:i/>
          <w:sz w:val="24"/>
        </w:rPr>
        <w:t xml:space="preserve">necesității actului normativ </w:t>
      </w:r>
      <w:r w:rsidR="00285D38" w:rsidRPr="001B2421">
        <w:rPr>
          <w:rFonts w:ascii="Trebuchet MS" w:hAnsi="Trebuchet MS"/>
          <w:i/>
          <w:sz w:val="24"/>
        </w:rPr>
        <w:t xml:space="preserve">- </w:t>
      </w:r>
      <w:r w:rsidR="00285D38" w:rsidRPr="001B2421">
        <w:rPr>
          <w:rFonts w:ascii="Trebuchet MS" w:hAnsi="Trebuchet MS"/>
          <w:sz w:val="24"/>
          <w:szCs w:val="24"/>
        </w:rPr>
        <w:t>u</w:t>
      </w:r>
      <w:r w:rsidRPr="001B2421">
        <w:rPr>
          <w:rFonts w:ascii="Trebuchet MS" w:hAnsi="Trebuchet MS" w:cs="Courier New"/>
          <w:color w:val="000000"/>
          <w:sz w:val="24"/>
          <w:szCs w:val="24"/>
        </w:rPr>
        <w:t xml:space="preserve">n set de activități și proceduri realizate cu scopul de a asigura o fundamentare adecvată a </w:t>
      </w:r>
      <w:r w:rsidR="00D026E6" w:rsidRPr="001B2421">
        <w:rPr>
          <w:rFonts w:ascii="Trebuchet MS" w:hAnsi="Trebuchet MS" w:cs="Courier New"/>
          <w:color w:val="000000"/>
          <w:sz w:val="24"/>
          <w:szCs w:val="24"/>
        </w:rPr>
        <w:t>proiectului de act normativ</w:t>
      </w:r>
      <w:r w:rsidR="007F6418" w:rsidRPr="001B2421">
        <w:rPr>
          <w:rFonts w:ascii="Trebuchet MS" w:hAnsi="Trebuchet MS" w:cs="Courier New"/>
          <w:color w:val="000000"/>
          <w:sz w:val="24"/>
          <w:szCs w:val="24"/>
        </w:rPr>
        <w:t xml:space="preserve">, </w:t>
      </w:r>
      <w:r w:rsidR="00D026E6" w:rsidRPr="001B2421">
        <w:rPr>
          <w:rFonts w:ascii="Trebuchet MS" w:hAnsi="Trebuchet MS" w:cs="Courier New"/>
          <w:color w:val="000000"/>
          <w:sz w:val="24"/>
          <w:szCs w:val="24"/>
        </w:rPr>
        <w:t>constând într-o activitate de documentare și analiză științifică, pentru cunoașterea temeinică a realităților economico-sociale care urmează să fie reglementate, a istoricului legislației din acel domeniu, precum și a reglementărilor similare din legislația străină, în special a țărilor Uniunii Europene. Evaluarea preliminară a impactului presupune identificarea și analizarea efectelor economice, sociale, de mediu, legislative și bugetare pe care le produc reglementările propuse.</w:t>
      </w:r>
      <w:r w:rsidR="00D026E6" w:rsidRPr="001B2421">
        <w:rPr>
          <w:rFonts w:ascii="Trebuchet MS" w:hAnsi="Trebuchet MS"/>
          <w:sz w:val="24"/>
          <w:szCs w:val="24"/>
        </w:rPr>
        <w:t xml:space="preserve"> </w:t>
      </w:r>
      <w:r w:rsidR="00D026E6" w:rsidRPr="001B2421">
        <w:rPr>
          <w:rFonts w:ascii="Trebuchet MS" w:hAnsi="Trebuchet MS" w:cs="Courier New"/>
          <w:color w:val="000000"/>
          <w:sz w:val="24"/>
          <w:szCs w:val="24"/>
        </w:rPr>
        <w:t>În cazul unor proiecte de acte normative complexe, evaluarea impactului poate fi realizată, pe baza unui contract de prestări de servicii, de către institute de cercetare științifică, universități, societăți comerciale sau organizații neguvernamentale, în conformitate cu prevederile legale în vigoare referitoa</w:t>
      </w:r>
      <w:r w:rsidR="00EB4F53" w:rsidRPr="001B2421">
        <w:rPr>
          <w:rFonts w:ascii="Trebuchet MS" w:hAnsi="Trebuchet MS" w:cs="Courier New"/>
          <w:color w:val="000000"/>
          <w:sz w:val="24"/>
          <w:szCs w:val="24"/>
        </w:rPr>
        <w:t xml:space="preserve">re la achizițiile publice. </w:t>
      </w:r>
      <w:r w:rsidR="00EB4F53" w:rsidRPr="001B2421">
        <w:rPr>
          <w:rStyle w:val="slitbdy"/>
          <w:rFonts w:ascii="Trebuchet MS" w:hAnsi="Trebuchet MS" w:cs="Courier New"/>
          <w:color w:val="000000"/>
          <w:sz w:val="24"/>
          <w:szCs w:val="24"/>
        </w:rPr>
        <w:t xml:space="preserve">Pentru o cât mai bună fundamentare, compartimentul de specialitate inițiator poate organiza în această etapă </w:t>
      </w:r>
      <w:r w:rsidR="00EB4F53" w:rsidRPr="001B2421">
        <w:rPr>
          <w:rStyle w:val="slitbdy"/>
          <w:rFonts w:ascii="Trebuchet MS" w:hAnsi="Trebuchet MS" w:cs="Courier New"/>
          <w:i/>
          <w:color w:val="000000"/>
          <w:sz w:val="24"/>
          <w:szCs w:val="24"/>
        </w:rPr>
        <w:t>consultări</w:t>
      </w:r>
      <w:r w:rsidR="00EB4F53" w:rsidRPr="001B2421">
        <w:rPr>
          <w:rStyle w:val="slitbdy"/>
          <w:rFonts w:ascii="Trebuchet MS" w:hAnsi="Trebuchet MS" w:cs="Courier New"/>
          <w:color w:val="000000"/>
          <w:sz w:val="24"/>
          <w:szCs w:val="24"/>
        </w:rPr>
        <w:t xml:space="preserve"> cu organizații și specialiști/experți din domeniul vizat, precum și activități de informare publică privind elaborarea și implementarea proiectului de act n</w:t>
      </w:r>
      <w:r w:rsidR="00F80C86" w:rsidRPr="001B2421">
        <w:rPr>
          <w:rStyle w:val="slitbdy"/>
          <w:rFonts w:ascii="Trebuchet MS" w:hAnsi="Trebuchet MS" w:cs="Courier New"/>
          <w:color w:val="000000"/>
          <w:sz w:val="24"/>
          <w:szCs w:val="24"/>
        </w:rPr>
        <w:t>ormativ – conform prevederilor L</w:t>
      </w:r>
      <w:r w:rsidR="00EB4F53" w:rsidRPr="001B2421">
        <w:rPr>
          <w:rStyle w:val="slitbdy"/>
          <w:rFonts w:ascii="Trebuchet MS" w:hAnsi="Trebuchet MS" w:cs="Courier New"/>
          <w:color w:val="000000"/>
          <w:sz w:val="24"/>
          <w:szCs w:val="24"/>
        </w:rPr>
        <w:t>egii nr. 24/2000: formatul de ”consultări” din această etapă nu este impus prin lege, poate îmbrăca orice formă, atât timp cât scopul indicat este atins.</w:t>
      </w:r>
    </w:p>
    <w:p w14:paraId="75A8B8A7" w14:textId="77777777" w:rsidR="00AA20ED" w:rsidRPr="001B2421" w:rsidRDefault="00AA20ED" w:rsidP="00E310A2">
      <w:pPr>
        <w:pStyle w:val="ListParagraph"/>
        <w:numPr>
          <w:ilvl w:val="0"/>
          <w:numId w:val="3"/>
        </w:numPr>
        <w:spacing w:after="0" w:line="360" w:lineRule="auto"/>
        <w:jc w:val="both"/>
        <w:rPr>
          <w:rFonts w:ascii="Trebuchet MS" w:eastAsiaTheme="minorHAnsi" w:hAnsi="Trebuchet MS" w:cs="TrebuchetMS-Bold"/>
          <w:bCs/>
          <w:sz w:val="24"/>
          <w:szCs w:val="24"/>
        </w:rPr>
      </w:pPr>
      <w:r w:rsidRPr="001B2421">
        <w:rPr>
          <w:rFonts w:ascii="Trebuchet MS" w:hAnsi="Trebuchet MS"/>
          <w:i/>
          <w:sz w:val="24"/>
        </w:rPr>
        <w:t>Stabilirea grupurilor ţintă.</w:t>
      </w:r>
      <w:r w:rsidRPr="001B2421">
        <w:t xml:space="preserve"> </w:t>
      </w:r>
      <w:r w:rsidRPr="001B2421">
        <w:rPr>
          <w:rFonts w:ascii="Trebuchet MS" w:hAnsi="Trebuchet MS"/>
          <w:sz w:val="24"/>
          <w:szCs w:val="24"/>
        </w:rPr>
        <w:t>Prin stabilirea efectelor asupra mediului macroeconomic, de afaceri, social și asupra mediului înconjurător, inclusiv evaluarea costurilor și beneficiilor,</w:t>
      </w:r>
      <w:r w:rsidRPr="001B2421">
        <w:rPr>
          <w:rFonts w:ascii="Trebuchet MS" w:hAnsi="Trebuchet MS"/>
          <w:i/>
          <w:sz w:val="24"/>
          <w:szCs w:val="24"/>
        </w:rPr>
        <w:t xml:space="preserve"> </w:t>
      </w:r>
      <w:r w:rsidRPr="001B2421">
        <w:rPr>
          <w:rFonts w:ascii="Trebuchet MS" w:hAnsi="Trebuchet MS"/>
          <w:sz w:val="24"/>
          <w:szCs w:val="24"/>
        </w:rPr>
        <w:t>c</w:t>
      </w:r>
      <w:r w:rsidRPr="001B2421">
        <w:rPr>
          <w:rFonts w:ascii="Trebuchet MS" w:hAnsi="Trebuchet MS"/>
          <w:sz w:val="24"/>
        </w:rPr>
        <w:t>ompartimentul</w:t>
      </w:r>
      <w:r w:rsidRPr="001B2421">
        <w:rPr>
          <w:rFonts w:ascii="Trebuchet MS" w:hAnsi="Trebuchet MS"/>
          <w:sz w:val="24"/>
          <w:szCs w:val="24"/>
        </w:rPr>
        <w:t xml:space="preserve"> de specialitate identifică grupurile de cetăţeni afectate pozitiv/negativ de propunerea de reglementare şi a altor tipuri de părţi interesate (persoane juridice, inclusiv autorităţi publice implicate în implementarea actului normativ). </w:t>
      </w:r>
      <w:r w:rsidR="00286263" w:rsidRPr="001B2421">
        <w:rPr>
          <w:rFonts w:ascii="Trebuchet MS" w:hAnsi="Trebuchet MS"/>
          <w:sz w:val="24"/>
          <w:szCs w:val="24"/>
        </w:rPr>
        <w:t>Astfel, se d</w:t>
      </w:r>
      <w:r w:rsidRPr="001B2421">
        <w:rPr>
          <w:rFonts w:ascii="Trebuchet MS" w:hAnsi="Trebuchet MS"/>
          <w:sz w:val="24"/>
          <w:szCs w:val="24"/>
        </w:rPr>
        <w:t>etermin</w:t>
      </w:r>
      <w:r w:rsidR="00286263" w:rsidRPr="001B2421">
        <w:rPr>
          <w:rFonts w:ascii="Trebuchet MS" w:hAnsi="Trebuchet MS"/>
          <w:sz w:val="24"/>
          <w:szCs w:val="24"/>
        </w:rPr>
        <w:t>ă practic</w:t>
      </w:r>
      <w:r w:rsidRPr="001B2421">
        <w:rPr>
          <w:rFonts w:ascii="Trebuchet MS" w:hAnsi="Trebuchet MS"/>
          <w:sz w:val="24"/>
          <w:szCs w:val="24"/>
        </w:rPr>
        <w:t xml:space="preserve"> b</w:t>
      </w:r>
      <w:r w:rsidRPr="001B2421">
        <w:rPr>
          <w:rFonts w:ascii="Trebuchet MS" w:hAnsi="Trebuchet MS"/>
          <w:sz w:val="24"/>
        </w:rPr>
        <w:t>az</w:t>
      </w:r>
      <w:r w:rsidR="00286263" w:rsidRPr="001B2421">
        <w:rPr>
          <w:rFonts w:ascii="Trebuchet MS" w:hAnsi="Trebuchet MS"/>
          <w:sz w:val="24"/>
        </w:rPr>
        <w:t>a</w:t>
      </w:r>
      <w:r w:rsidRPr="001B2421">
        <w:rPr>
          <w:rFonts w:ascii="Trebuchet MS" w:hAnsi="Trebuchet MS"/>
          <w:sz w:val="24"/>
        </w:rPr>
        <w:t xml:space="preserve"> pentru viitoarea procedură de consultare publică, din care fac parte cel puțin următoarele categorii:</w:t>
      </w:r>
    </w:p>
    <w:p w14:paraId="64C0D7FA" w14:textId="77777777" w:rsidR="00AA20ED" w:rsidRPr="001B2421" w:rsidRDefault="00AA20ED" w:rsidP="00E310A2">
      <w:pPr>
        <w:pStyle w:val="ListParagraph"/>
        <w:numPr>
          <w:ilvl w:val="0"/>
          <w:numId w:val="7"/>
        </w:numPr>
        <w:spacing w:line="360" w:lineRule="auto"/>
        <w:jc w:val="both"/>
        <w:rPr>
          <w:rFonts w:ascii="Trebuchet MS" w:hAnsi="Trebuchet MS"/>
          <w:sz w:val="24"/>
        </w:rPr>
      </w:pPr>
      <w:r w:rsidRPr="001B2421">
        <w:rPr>
          <w:rFonts w:ascii="Trebuchet MS" w:hAnsi="Trebuchet MS"/>
          <w:sz w:val="24"/>
        </w:rPr>
        <w:t xml:space="preserve">persoanele care au depus o cerere pentru primirea informaţiilor privind consultarea publică conf. art. 7 al. 1 din legea nr. 52/2003; </w:t>
      </w:r>
    </w:p>
    <w:p w14:paraId="552A6EA8" w14:textId="77777777" w:rsidR="00AA20ED" w:rsidRPr="001B2421" w:rsidRDefault="00AA20ED" w:rsidP="00E310A2">
      <w:pPr>
        <w:pStyle w:val="ListParagraph"/>
        <w:numPr>
          <w:ilvl w:val="0"/>
          <w:numId w:val="7"/>
        </w:numPr>
        <w:spacing w:line="360" w:lineRule="auto"/>
        <w:jc w:val="both"/>
        <w:rPr>
          <w:rFonts w:ascii="Trebuchet MS" w:hAnsi="Trebuchet MS"/>
          <w:sz w:val="24"/>
        </w:rPr>
      </w:pPr>
      <w:r w:rsidRPr="001B2421">
        <w:rPr>
          <w:rFonts w:ascii="Trebuchet MS" w:hAnsi="Trebuchet MS"/>
          <w:sz w:val="24"/>
        </w:rPr>
        <w:t>organizațiile luate în evidență de autoritate/instituție în condițiile art. 51 al. 1 și art. 52 din O.G. nr. 26/2000 privind asociațiile și fundațiile;</w:t>
      </w:r>
    </w:p>
    <w:p w14:paraId="57E3FEE4" w14:textId="38B25471" w:rsidR="00AA20ED" w:rsidRPr="001B2421" w:rsidRDefault="00AA20ED" w:rsidP="00E310A2">
      <w:pPr>
        <w:pStyle w:val="ListParagraph"/>
        <w:numPr>
          <w:ilvl w:val="0"/>
          <w:numId w:val="7"/>
        </w:numPr>
        <w:spacing w:line="360" w:lineRule="auto"/>
        <w:jc w:val="both"/>
        <w:rPr>
          <w:rFonts w:ascii="Trebuchet MS" w:hAnsi="Trebuchet MS"/>
          <w:sz w:val="24"/>
        </w:rPr>
      </w:pPr>
      <w:r w:rsidRPr="001B2421">
        <w:rPr>
          <w:rFonts w:ascii="Trebuchet MS" w:hAnsi="Trebuchet MS"/>
          <w:sz w:val="24"/>
        </w:rPr>
        <w:lastRenderedPageBreak/>
        <w:t>asociaţiile de afaceri şi alte asociaţii legal constituite, pe domenii specifice de activitate, conf. art.</w:t>
      </w:r>
      <w:r w:rsidR="00EB4F53" w:rsidRPr="001B2421">
        <w:rPr>
          <w:rFonts w:ascii="Trebuchet MS" w:hAnsi="Trebuchet MS"/>
          <w:sz w:val="24"/>
        </w:rPr>
        <w:t xml:space="preserve"> 7 al. 3 din legea nr. 52/2003.</w:t>
      </w:r>
    </w:p>
    <w:p w14:paraId="60B66531" w14:textId="297BAAE4" w:rsidR="00937CBD" w:rsidRPr="001B2421" w:rsidRDefault="003E36C2" w:rsidP="00A20BC8">
      <w:pPr>
        <w:pStyle w:val="adina"/>
        <w:rPr>
          <w:lang w:val="ro-RO"/>
        </w:rPr>
      </w:pPr>
      <w:r w:rsidRPr="00C62CE6">
        <w:rPr>
          <w:rFonts w:cs="TrebuchetMS-Bold"/>
          <w:bCs/>
        </w:rPr>
        <w:drawing>
          <wp:anchor distT="0" distB="0" distL="114300" distR="114300" simplePos="0" relativeHeight="251902976" behindDoc="0" locked="0" layoutInCell="1" allowOverlap="1" wp14:anchorId="0DB70016" wp14:editId="3DCE918B">
            <wp:simplePos x="0" y="0"/>
            <wp:positionH relativeFrom="column">
              <wp:posOffset>0</wp:posOffset>
            </wp:positionH>
            <wp:positionV relativeFrom="paragraph">
              <wp:posOffset>6350</wp:posOffset>
            </wp:positionV>
            <wp:extent cx="349250" cy="349250"/>
            <wp:effectExtent l="0" t="0" r="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7CBD" w:rsidRPr="001B2421">
        <w:rPr>
          <w:lang w:val="ro-RO"/>
        </w:rPr>
        <w:t>Determinarea acestor grupuri-țintă necesită realizarea și gestionarea, de către autoritatea sau instituția publică, în timp util, a unor baze de date cu persoanele și/sau organizațiile în cauză. Aceste baze de date trebuie să fie actualizate și ușor de administrat, pentru a permite trimiterea la timp și completă a informațiilor.</w:t>
      </w:r>
    </w:p>
    <w:p w14:paraId="5054E603" w14:textId="77777777" w:rsidR="00F80C86" w:rsidRPr="001B2421" w:rsidRDefault="00F80C86" w:rsidP="00F80C86">
      <w:pPr>
        <w:pStyle w:val="ListParagraph"/>
        <w:spacing w:line="240" w:lineRule="auto"/>
        <w:ind w:left="1440"/>
        <w:jc w:val="both"/>
        <w:rPr>
          <w:rFonts w:ascii="Trebuchet MS" w:hAnsi="Trebuchet MS"/>
          <w:sz w:val="24"/>
        </w:rPr>
      </w:pPr>
    </w:p>
    <w:p w14:paraId="6408D96E" w14:textId="77777777" w:rsidR="00F80C86" w:rsidRPr="001B2421" w:rsidRDefault="00F80C86" w:rsidP="00E310A2">
      <w:pPr>
        <w:pStyle w:val="ListParagraph"/>
        <w:numPr>
          <w:ilvl w:val="0"/>
          <w:numId w:val="9"/>
        </w:numPr>
        <w:spacing w:line="360" w:lineRule="auto"/>
        <w:jc w:val="both"/>
        <w:rPr>
          <w:rStyle w:val="slitbdy"/>
          <w:rFonts w:ascii="Trebuchet MS" w:eastAsiaTheme="minorHAnsi" w:hAnsi="Trebuchet MS" w:cs="TrebuchetMS-Bold"/>
          <w:bCs/>
          <w:sz w:val="24"/>
          <w:szCs w:val="24"/>
        </w:rPr>
      </w:pPr>
      <w:r w:rsidRPr="001B2421">
        <w:rPr>
          <w:rStyle w:val="slitbdy"/>
          <w:rFonts w:ascii="Trebuchet MS" w:eastAsiaTheme="minorHAnsi" w:hAnsi="Trebuchet MS" w:cs="TrebuchetMS-Bold"/>
          <w:bCs/>
          <w:i/>
          <w:sz w:val="24"/>
          <w:szCs w:val="24"/>
        </w:rPr>
        <w:t>Elaborarea/redactarea instrumentelor de prezentare și motivare</w:t>
      </w:r>
      <w:r w:rsidRPr="001B2421">
        <w:rPr>
          <w:rStyle w:val="slitbdy"/>
          <w:rFonts w:ascii="Trebuchet MS" w:eastAsiaTheme="minorHAnsi" w:hAnsi="Trebuchet MS" w:cs="TrebuchetMS-Bold"/>
          <w:bCs/>
          <w:sz w:val="24"/>
          <w:szCs w:val="24"/>
        </w:rPr>
        <w:t xml:space="preserve"> - Proiectul de act normativ trebuie însoţit de documentele care conțin expunerea motivării și evaluarea impactului, după caz, în conformitate cu reglementările specifice din legea nr. 24/2000 privind  normele de tehnică legislativă și H.G. nr. 1361/2006 cu privire la conţinutul instrumentului de prezentare şi motivare a proiectelor de acte normative supuse aprobării Guvernului: o notă de fundamentare, o expunere de motive, un referat de aprobare privind necesitatea adoptării actului normativ propus, un studiu de impact şi/sau de fezabilitate, după caz. </w:t>
      </w:r>
    </w:p>
    <w:p w14:paraId="428A30B8" w14:textId="77777777" w:rsidR="00EB4F53" w:rsidRPr="001B2421" w:rsidRDefault="00AA20ED" w:rsidP="00E310A2">
      <w:pPr>
        <w:pStyle w:val="ListParagraph"/>
        <w:numPr>
          <w:ilvl w:val="0"/>
          <w:numId w:val="9"/>
        </w:numPr>
        <w:spacing w:line="360" w:lineRule="auto"/>
        <w:jc w:val="both"/>
        <w:rPr>
          <w:rStyle w:val="slitbdy"/>
          <w:rFonts w:ascii="Trebuchet MS" w:eastAsiaTheme="minorHAnsi" w:hAnsi="Trebuchet MS" w:cs="TrebuchetMS-Bold"/>
          <w:bCs/>
          <w:sz w:val="24"/>
          <w:szCs w:val="24"/>
        </w:rPr>
      </w:pPr>
      <w:r w:rsidRPr="001B2421">
        <w:rPr>
          <w:rStyle w:val="slitbdy"/>
          <w:rFonts w:ascii="Trebuchet MS" w:hAnsi="Trebuchet MS" w:cs="Courier New"/>
          <w:i/>
          <w:color w:val="000000"/>
          <w:sz w:val="24"/>
          <w:szCs w:val="24"/>
        </w:rPr>
        <w:t xml:space="preserve">Elaborarea </w:t>
      </w:r>
      <w:r w:rsidR="00EB4F53" w:rsidRPr="001B2421">
        <w:rPr>
          <w:rStyle w:val="slitbdy"/>
          <w:rFonts w:ascii="Trebuchet MS" w:hAnsi="Trebuchet MS" w:cs="Courier New"/>
          <w:i/>
          <w:color w:val="000000"/>
          <w:sz w:val="24"/>
          <w:szCs w:val="24"/>
        </w:rPr>
        <w:t xml:space="preserve">propriu-zisă a </w:t>
      </w:r>
      <w:r w:rsidRPr="001B2421">
        <w:rPr>
          <w:rStyle w:val="slitbdy"/>
          <w:rFonts w:ascii="Trebuchet MS" w:hAnsi="Trebuchet MS" w:cs="Courier New"/>
          <w:i/>
          <w:color w:val="000000"/>
          <w:sz w:val="24"/>
          <w:szCs w:val="24"/>
        </w:rPr>
        <w:t>proiectului de act normativ</w:t>
      </w:r>
      <w:r w:rsidRPr="001B2421">
        <w:rPr>
          <w:rStyle w:val="slitbdy"/>
          <w:rFonts w:ascii="Trebuchet MS" w:hAnsi="Trebuchet MS" w:cs="Courier New"/>
          <w:color w:val="000000"/>
          <w:sz w:val="24"/>
          <w:szCs w:val="24"/>
        </w:rPr>
        <w:t xml:space="preserve"> – </w:t>
      </w:r>
      <w:r w:rsidR="00ED64C5" w:rsidRPr="001B2421">
        <w:rPr>
          <w:rStyle w:val="slitbdy"/>
          <w:rFonts w:ascii="Trebuchet MS" w:hAnsi="Trebuchet MS" w:cs="Courier New"/>
          <w:color w:val="000000"/>
          <w:sz w:val="24"/>
          <w:szCs w:val="24"/>
        </w:rPr>
        <w:t xml:space="preserve">în urma activităților de cercetare, studiu, analiză a problemei identificate, </w:t>
      </w:r>
      <w:r w:rsidRPr="001B2421">
        <w:rPr>
          <w:rStyle w:val="slitbdy"/>
          <w:rFonts w:ascii="Trebuchet MS" w:hAnsi="Trebuchet MS" w:cs="Courier New"/>
          <w:color w:val="000000"/>
          <w:sz w:val="24"/>
          <w:szCs w:val="24"/>
        </w:rPr>
        <w:t xml:space="preserve">se redactează proiectul de act normativ de către </w:t>
      </w:r>
      <w:r w:rsidRPr="001B2421">
        <w:rPr>
          <w:rFonts w:ascii="Trebuchet MS" w:hAnsi="Trebuchet MS"/>
          <w:sz w:val="24"/>
          <w:szCs w:val="24"/>
        </w:rPr>
        <w:t>c</w:t>
      </w:r>
      <w:r w:rsidRPr="001B2421">
        <w:rPr>
          <w:rFonts w:ascii="Trebuchet MS" w:hAnsi="Trebuchet MS"/>
          <w:sz w:val="24"/>
        </w:rPr>
        <w:t>ompartimentele</w:t>
      </w:r>
      <w:r w:rsidRPr="001B2421">
        <w:rPr>
          <w:rStyle w:val="slitbdy"/>
          <w:rFonts w:ascii="Trebuchet MS" w:hAnsi="Trebuchet MS" w:cs="Courier New"/>
          <w:color w:val="000000"/>
          <w:sz w:val="24"/>
          <w:szCs w:val="24"/>
        </w:rPr>
        <w:t xml:space="preserve"> implicate (</w:t>
      </w:r>
      <w:r w:rsidRPr="001B2421">
        <w:rPr>
          <w:rFonts w:ascii="Trebuchet MS" w:hAnsi="Trebuchet MS"/>
          <w:sz w:val="24"/>
          <w:szCs w:val="24"/>
        </w:rPr>
        <w:t>c</w:t>
      </w:r>
      <w:r w:rsidRPr="001B2421">
        <w:rPr>
          <w:rFonts w:ascii="Trebuchet MS" w:hAnsi="Trebuchet MS"/>
          <w:sz w:val="24"/>
        </w:rPr>
        <w:t>ompartimentul</w:t>
      </w:r>
      <w:r w:rsidRPr="001B2421">
        <w:rPr>
          <w:rStyle w:val="slitbdy"/>
          <w:rFonts w:ascii="Trebuchet MS" w:hAnsi="Trebuchet MS" w:cs="Courier New"/>
          <w:color w:val="000000"/>
          <w:sz w:val="24"/>
          <w:szCs w:val="24"/>
        </w:rPr>
        <w:t xml:space="preserve"> de specialitate, juridic/elaborare acte normative etc.) la nivelul autorității/instituției</w:t>
      </w:r>
      <w:r w:rsidR="00ED64C5" w:rsidRPr="001B2421">
        <w:rPr>
          <w:rStyle w:val="slitbdy"/>
          <w:rFonts w:ascii="Trebuchet MS" w:hAnsi="Trebuchet MS" w:cs="Courier New"/>
          <w:color w:val="000000"/>
          <w:sz w:val="24"/>
          <w:szCs w:val="24"/>
        </w:rPr>
        <w:t>.</w:t>
      </w:r>
    </w:p>
    <w:p w14:paraId="0D972E32" w14:textId="77777777" w:rsidR="00EA0596" w:rsidRPr="00A84827" w:rsidRDefault="00EA0596" w:rsidP="00A84827">
      <w:pPr>
        <w:spacing w:after="0" w:line="360" w:lineRule="auto"/>
        <w:ind w:left="360"/>
        <w:jc w:val="both"/>
        <w:rPr>
          <w:rFonts w:ascii="Trebuchet MS" w:eastAsiaTheme="minorHAnsi" w:hAnsi="Trebuchet MS" w:cs="TrebuchetMS-Bold"/>
          <w:bCs/>
          <w:sz w:val="24"/>
          <w:szCs w:val="24"/>
        </w:rPr>
      </w:pPr>
      <w:r w:rsidRPr="00A84827">
        <w:rPr>
          <w:rFonts w:ascii="Trebuchet MS" w:eastAsiaTheme="minorHAnsi" w:hAnsi="Trebuchet MS" w:cs="TrebuchetMS-Bold"/>
          <w:bCs/>
          <w:sz w:val="24"/>
          <w:szCs w:val="24"/>
        </w:rPr>
        <w:t>În cadrul mecanismului de participare la l</w:t>
      </w:r>
      <w:r w:rsidR="00A42915" w:rsidRPr="00A84827">
        <w:rPr>
          <w:rFonts w:ascii="Trebuchet MS" w:eastAsiaTheme="minorHAnsi" w:hAnsi="Trebuchet MS" w:cs="TrebuchetMS-Bold"/>
          <w:bCs/>
          <w:sz w:val="24"/>
          <w:szCs w:val="24"/>
        </w:rPr>
        <w:t>uarea deciziilor,</w:t>
      </w:r>
      <w:r w:rsidRPr="00A84827">
        <w:rPr>
          <w:rFonts w:ascii="Trebuchet MS" w:eastAsiaTheme="minorHAnsi" w:hAnsi="Trebuchet MS" w:cs="TrebuchetMS-Bold"/>
          <w:bCs/>
          <w:sz w:val="24"/>
          <w:szCs w:val="24"/>
        </w:rPr>
        <w:t xml:space="preserve"> etapa prealabilă vizează în mod primordial:</w:t>
      </w:r>
    </w:p>
    <w:p w14:paraId="0E1C3137" w14:textId="7E74AF4A" w:rsidR="00EB4F53" w:rsidRPr="003435F0" w:rsidRDefault="00EA0596" w:rsidP="00380711">
      <w:pPr>
        <w:pStyle w:val="ListParagraph"/>
        <w:numPr>
          <w:ilvl w:val="0"/>
          <w:numId w:val="17"/>
        </w:numPr>
        <w:spacing w:after="0" w:line="360" w:lineRule="auto"/>
        <w:jc w:val="both"/>
        <w:rPr>
          <w:rStyle w:val="slitbdy"/>
          <w:rFonts w:ascii="Trebuchet MS" w:eastAsiaTheme="minorHAnsi" w:hAnsi="Trebuchet MS" w:cs="TrebuchetMS-Bold"/>
          <w:bCs/>
          <w:sz w:val="24"/>
          <w:szCs w:val="24"/>
        </w:rPr>
      </w:pPr>
      <w:r w:rsidRPr="0068500F">
        <w:rPr>
          <w:rStyle w:val="slitbdy"/>
          <w:rFonts w:ascii="Trebuchet MS" w:hAnsi="Trebuchet MS" w:cs="Courier New"/>
          <w:i/>
          <w:color w:val="000000"/>
          <w:sz w:val="24"/>
          <w:szCs w:val="24"/>
        </w:rPr>
        <w:t>Elaborarea ordinii de zi</w:t>
      </w:r>
      <w:r w:rsidRPr="0068500F">
        <w:rPr>
          <w:rStyle w:val="slitbdy"/>
          <w:rFonts w:ascii="Trebuchet MS" w:hAnsi="Trebuchet MS" w:cs="Courier New"/>
          <w:color w:val="000000"/>
          <w:sz w:val="24"/>
          <w:szCs w:val="24"/>
        </w:rPr>
        <w:t xml:space="preserve"> – respectiv determinarea și redactarea propriu-zisă a listei tematicilor care vor face obiectul ședinței publice</w:t>
      </w:r>
      <w:r w:rsidR="002A3A48" w:rsidRPr="0068500F">
        <w:rPr>
          <w:rStyle w:val="slitbdy"/>
          <w:rFonts w:ascii="Trebuchet MS" w:hAnsi="Trebuchet MS" w:cs="Courier New"/>
          <w:color w:val="000000"/>
          <w:sz w:val="24"/>
          <w:szCs w:val="24"/>
        </w:rPr>
        <w:t>, alături de fundamentările necesare conform legii</w:t>
      </w:r>
      <w:r w:rsidRPr="0068500F">
        <w:rPr>
          <w:rStyle w:val="slitbdy"/>
          <w:rFonts w:ascii="Trebuchet MS" w:hAnsi="Trebuchet MS" w:cs="Courier New"/>
          <w:color w:val="000000"/>
          <w:sz w:val="24"/>
          <w:szCs w:val="24"/>
        </w:rPr>
        <w:t>.</w:t>
      </w:r>
    </w:p>
    <w:p w14:paraId="5D759C26" w14:textId="77777777" w:rsidR="003435F0" w:rsidRPr="003435F0" w:rsidRDefault="003435F0" w:rsidP="003435F0">
      <w:pPr>
        <w:spacing w:after="0" w:line="360" w:lineRule="auto"/>
        <w:ind w:left="360"/>
        <w:jc w:val="both"/>
        <w:rPr>
          <w:rFonts w:ascii="Trebuchet MS" w:eastAsiaTheme="minorHAnsi" w:hAnsi="Trebuchet MS" w:cs="TrebuchetMS-Bold"/>
          <w:bCs/>
          <w:sz w:val="24"/>
          <w:szCs w:val="24"/>
        </w:rPr>
      </w:pPr>
    </w:p>
    <w:p w14:paraId="6A98C68C" w14:textId="77777777" w:rsidR="00AC4179" w:rsidRPr="001B2421" w:rsidRDefault="00ED64C5" w:rsidP="00E310A2">
      <w:pPr>
        <w:pStyle w:val="ListParagraph"/>
        <w:numPr>
          <w:ilvl w:val="0"/>
          <w:numId w:val="8"/>
        </w:numPr>
        <w:spacing w:after="0" w:line="360" w:lineRule="auto"/>
        <w:jc w:val="both"/>
        <w:rPr>
          <w:rFonts w:ascii="Trebuchet MS" w:eastAsiaTheme="minorHAnsi" w:hAnsi="Trebuchet MS" w:cs="TrebuchetMS-Bold"/>
          <w:b/>
          <w:bCs/>
          <w:sz w:val="24"/>
          <w:szCs w:val="24"/>
        </w:rPr>
      </w:pPr>
      <w:r w:rsidRPr="001B2421">
        <w:rPr>
          <w:rFonts w:ascii="Trebuchet MS" w:eastAsiaTheme="minorHAnsi" w:hAnsi="Trebuchet MS" w:cs="TrebuchetMS-Bold"/>
          <w:b/>
          <w:bCs/>
          <w:sz w:val="24"/>
          <w:szCs w:val="24"/>
        </w:rPr>
        <w:t>Determinarea aplicabilității prevederilor legii nr. 52/2003</w:t>
      </w:r>
      <w:r w:rsidR="00BA34AC" w:rsidRPr="001B2421">
        <w:rPr>
          <w:rFonts w:ascii="Trebuchet MS" w:eastAsiaTheme="minorHAnsi" w:hAnsi="Trebuchet MS" w:cs="TrebuchetMS-Bold"/>
          <w:b/>
          <w:bCs/>
          <w:sz w:val="24"/>
          <w:szCs w:val="24"/>
        </w:rPr>
        <w:t xml:space="preserve"> –</w:t>
      </w:r>
      <w:r w:rsidR="00AB255E" w:rsidRPr="001B2421">
        <w:rPr>
          <w:rFonts w:ascii="Trebuchet MS" w:eastAsiaTheme="minorHAnsi" w:hAnsi="Trebuchet MS" w:cs="TrebuchetMS-Bold"/>
          <w:b/>
          <w:bCs/>
          <w:sz w:val="24"/>
          <w:szCs w:val="24"/>
        </w:rPr>
        <w:t xml:space="preserve"> etapă</w:t>
      </w:r>
      <w:r w:rsidR="00F27B68" w:rsidRPr="001B2421">
        <w:rPr>
          <w:rFonts w:ascii="Trebuchet MS" w:eastAsiaTheme="minorHAnsi" w:hAnsi="Trebuchet MS" w:cs="TrebuchetMS-Bold"/>
          <w:b/>
          <w:bCs/>
          <w:sz w:val="24"/>
          <w:szCs w:val="24"/>
        </w:rPr>
        <w:t xml:space="preserve"> ce</w:t>
      </w:r>
      <w:r w:rsidR="00BA34AC" w:rsidRPr="001B2421">
        <w:rPr>
          <w:rFonts w:ascii="Trebuchet MS" w:eastAsiaTheme="minorHAnsi" w:hAnsi="Trebuchet MS" w:cs="TrebuchetMS-Bold"/>
          <w:b/>
          <w:bCs/>
          <w:sz w:val="24"/>
          <w:szCs w:val="24"/>
        </w:rPr>
        <w:t xml:space="preserve"> are în vedere:</w:t>
      </w:r>
    </w:p>
    <w:p w14:paraId="345E23EE" w14:textId="4C5B1B24" w:rsidR="002A3A48" w:rsidRPr="001B2421" w:rsidRDefault="002A3A48" w:rsidP="003435F0">
      <w:pPr>
        <w:pStyle w:val="ListParagraph"/>
        <w:numPr>
          <w:ilvl w:val="0"/>
          <w:numId w:val="18"/>
        </w:numPr>
        <w:spacing w:after="0" w:line="360" w:lineRule="auto"/>
        <w:ind w:left="567" w:hanging="11"/>
        <w:jc w:val="both"/>
        <w:rPr>
          <w:rFonts w:ascii="Trebuchet MS" w:eastAsiaTheme="minorHAnsi" w:hAnsi="Trebuchet MS" w:cs="TrebuchetMS-Bold"/>
          <w:bCs/>
          <w:sz w:val="24"/>
          <w:szCs w:val="24"/>
        </w:rPr>
      </w:pPr>
      <w:r w:rsidRPr="001B2421">
        <w:rPr>
          <w:rFonts w:ascii="Trebuchet MS" w:eastAsiaTheme="minorHAnsi" w:hAnsi="Trebuchet MS" w:cs="TrebuchetMS-Bold"/>
          <w:bCs/>
          <w:sz w:val="24"/>
          <w:szCs w:val="24"/>
        </w:rPr>
        <w:t>În cadrul mecanismului de participare la elaborarea unui proiect de act normativ:</w:t>
      </w:r>
    </w:p>
    <w:p w14:paraId="1A9531CA" w14:textId="0DA58438" w:rsidR="002A06D3" w:rsidRPr="001B2421" w:rsidRDefault="00C34CB5" w:rsidP="00C34CB5">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lastRenderedPageBreak/>
        <w:drawing>
          <wp:anchor distT="0" distB="0" distL="114300" distR="114300" simplePos="0" relativeHeight="251878400" behindDoc="0" locked="0" layoutInCell="1" allowOverlap="1" wp14:anchorId="21CE1377" wp14:editId="49DA0769">
            <wp:simplePos x="0" y="0"/>
            <wp:positionH relativeFrom="column">
              <wp:posOffset>0</wp:posOffset>
            </wp:positionH>
            <wp:positionV relativeFrom="paragraph">
              <wp:posOffset>20955</wp:posOffset>
            </wp:positionV>
            <wp:extent cx="341630" cy="341630"/>
            <wp:effectExtent l="0" t="0" r="1270" b="127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06D3" w:rsidRPr="001B2421">
        <w:rPr>
          <w:rFonts w:ascii="Trebuchet MS" w:eastAsiaTheme="minorHAnsi" w:hAnsi="Trebuchet MS" w:cs="TrebuchetMS-Bold"/>
          <w:bCs/>
          <w:sz w:val="24"/>
          <w:szCs w:val="24"/>
          <w:lang w:val="ro-RO"/>
        </w:rPr>
        <w:t>Caracterul normativ al viitorului act determină aplicabilitatea procedurii de consultare publică. Determinarea caracterului normativ este în sarcina autorității sau instituției inițiatoare, căreia îi incumbă, în consecință, responsabilitatea aplicării procedurii legale.</w:t>
      </w:r>
    </w:p>
    <w:p w14:paraId="6FBEE583" w14:textId="515167BA" w:rsidR="00ED64C5" w:rsidRPr="007F1890" w:rsidRDefault="00AC4179" w:rsidP="00494173">
      <w:pPr>
        <w:pStyle w:val="ListParagraph"/>
        <w:numPr>
          <w:ilvl w:val="0"/>
          <w:numId w:val="10"/>
        </w:numPr>
        <w:spacing w:after="0" w:line="360" w:lineRule="auto"/>
        <w:ind w:left="0" w:firstLine="0"/>
        <w:jc w:val="both"/>
        <w:rPr>
          <w:rFonts w:ascii="Trebuchet MS" w:eastAsiaTheme="minorHAnsi" w:hAnsi="Trebuchet MS" w:cs="TrebuchetMS-Bold"/>
          <w:bCs/>
          <w:sz w:val="24"/>
          <w:szCs w:val="24"/>
          <w:u w:val="single"/>
        </w:rPr>
      </w:pPr>
      <w:r w:rsidRPr="007F1890">
        <w:rPr>
          <w:rFonts w:ascii="Trebuchet MS" w:eastAsiaTheme="minorHAnsi" w:hAnsi="Trebuchet MS" w:cs="TrebuchetMS-Bold"/>
          <w:bCs/>
          <w:sz w:val="24"/>
          <w:szCs w:val="24"/>
          <w:u w:val="single"/>
        </w:rPr>
        <w:t>A</w:t>
      </w:r>
      <w:r w:rsidR="00ED64C5" w:rsidRPr="007F1890">
        <w:rPr>
          <w:rFonts w:ascii="Trebuchet MS" w:eastAsiaTheme="minorHAnsi" w:hAnsi="Trebuchet MS" w:cs="TrebuchetMS-Bold"/>
          <w:bCs/>
          <w:sz w:val="24"/>
          <w:szCs w:val="24"/>
          <w:u w:val="single"/>
        </w:rPr>
        <w:t>ct normativ</w:t>
      </w:r>
      <w:r w:rsidRPr="007F1890">
        <w:rPr>
          <w:rFonts w:ascii="Trebuchet MS" w:eastAsiaTheme="minorHAnsi" w:hAnsi="Trebuchet MS" w:cs="TrebuchetMS-Bold"/>
          <w:bCs/>
          <w:sz w:val="24"/>
          <w:szCs w:val="24"/>
          <w:u w:val="single"/>
        </w:rPr>
        <w:t xml:space="preserve"> -</w:t>
      </w:r>
      <w:r w:rsidR="00ED64C5" w:rsidRPr="007F1890">
        <w:rPr>
          <w:rFonts w:ascii="Trebuchet MS" w:eastAsiaTheme="minorHAnsi" w:hAnsi="Trebuchet MS" w:cs="TrebuchetMS-Bold"/>
          <w:bCs/>
          <w:sz w:val="24"/>
          <w:szCs w:val="24"/>
          <w:u w:val="single"/>
        </w:rPr>
        <w:t xml:space="preserve"> orice act cu aplicabilitate generală (care cuprinde reguli generale de conduită, impersonale și cu aplicabilitate repetată, în vederea aplicării </w:t>
      </w:r>
      <w:r w:rsidR="00171C40" w:rsidRPr="007F1890">
        <w:rPr>
          <w:rFonts w:ascii="Trebuchet MS" w:eastAsiaTheme="minorHAnsi" w:hAnsi="Trebuchet MS" w:cs="TrebuchetMS-Bold"/>
          <w:bCs/>
          <w:sz w:val="24"/>
          <w:szCs w:val="24"/>
          <w:u w:val="single"/>
        </w:rPr>
        <w:t xml:space="preserve">asupra unui </w:t>
      </w:r>
      <w:r w:rsidR="00ED64C5" w:rsidRPr="007F1890">
        <w:rPr>
          <w:rFonts w:ascii="Trebuchet MS" w:eastAsiaTheme="minorHAnsi" w:hAnsi="Trebuchet MS" w:cs="TrebuchetMS-Bold"/>
          <w:bCs/>
          <w:sz w:val="24"/>
          <w:szCs w:val="24"/>
          <w:u w:val="single"/>
        </w:rPr>
        <w:t>număr nedeterminat de subiecți) emis sau adoptat de o autoritate publică enumerate prin lege, oricare ar fi nivelul la care se face reglementarea (inclusiv ordinele emise de ministru/președinte de agenție/prefect în exercitarea atribuțiilor sale, precum și hotărârile adoptate de consiliile locale și</w:t>
      </w:r>
      <w:r w:rsidR="00F64B97" w:rsidRPr="007F1890">
        <w:rPr>
          <w:rFonts w:ascii="Trebuchet MS" w:eastAsiaTheme="minorHAnsi" w:hAnsi="Trebuchet MS" w:cs="TrebuchetMS-Bold"/>
          <w:bCs/>
          <w:sz w:val="24"/>
          <w:szCs w:val="24"/>
          <w:u w:val="single"/>
        </w:rPr>
        <w:t xml:space="preserve"> dispozițiile emise de primari).</w:t>
      </w:r>
      <w:r w:rsidR="00171C40" w:rsidRPr="007F1890">
        <w:rPr>
          <w:rFonts w:ascii="Trebuchet MS" w:eastAsiaTheme="minorHAnsi" w:hAnsi="Trebuchet MS" w:cs="TrebuchetMS-Bold"/>
          <w:bCs/>
          <w:sz w:val="24"/>
          <w:szCs w:val="24"/>
          <w:u w:val="single"/>
        </w:rPr>
        <w:t xml:space="preserve"> Actele normative pot reglementa situații noi sau pot fi acte de modificare, completare sau înlocuire a unor reglementări pre-existente.</w:t>
      </w:r>
    </w:p>
    <w:p w14:paraId="0977BECA" w14:textId="2B440495" w:rsidR="00F64B97" w:rsidRPr="00494173" w:rsidRDefault="00C34CB5" w:rsidP="003E36C2">
      <w:pPr>
        <w:spacing w:after="0" w:line="360" w:lineRule="auto"/>
        <w:jc w:val="both"/>
        <w:rPr>
          <w:rStyle w:val="adinaChar"/>
          <w:rFonts w:eastAsiaTheme="minorHAnsi"/>
          <w:lang w:val="en-US"/>
        </w:rPr>
      </w:pPr>
      <w:r w:rsidRPr="007F1890">
        <w:rPr>
          <w:rFonts w:ascii="Trebuchet MS" w:hAnsi="Trebuchet MS" w:cs="TrebuchetMS-Bold"/>
          <w:bCs/>
          <w:noProof/>
          <w:sz w:val="24"/>
          <w:szCs w:val="24"/>
        </w:rPr>
        <w:drawing>
          <wp:anchor distT="0" distB="0" distL="114300" distR="114300" simplePos="0" relativeHeight="251845632" behindDoc="0" locked="0" layoutInCell="1" allowOverlap="1" wp14:anchorId="4FC31336" wp14:editId="4065C437">
            <wp:simplePos x="0" y="0"/>
            <wp:positionH relativeFrom="column">
              <wp:posOffset>0</wp:posOffset>
            </wp:positionH>
            <wp:positionV relativeFrom="paragraph">
              <wp:posOffset>38100</wp:posOffset>
            </wp:positionV>
            <wp:extent cx="349250" cy="3492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4B97" w:rsidRPr="007F1890">
        <w:rPr>
          <w:rFonts w:ascii="Trebuchet MS" w:hAnsi="Trebuchet MS"/>
          <w:sz w:val="24"/>
          <w:szCs w:val="24"/>
        </w:rPr>
        <w:t>Actele administrative</w:t>
      </w:r>
      <w:r w:rsidR="00F64B97" w:rsidRPr="00494173">
        <w:rPr>
          <w:rStyle w:val="adinaChar"/>
          <w:rFonts w:eastAsiaTheme="minorHAnsi"/>
          <w:lang w:val="en-US"/>
        </w:rPr>
        <w:t xml:space="preserve"> individuale nu intră în sfera de aplicabilitate a procedurii minimale prevăzute de Legea nr. 52/2003, însă, în același timp, legea nu interzice autorităților sau instituțiilor publice stabilirea de standarde suplimentare mai ridicate</w:t>
      </w:r>
      <w:r w:rsidR="00341E7A" w:rsidRPr="00494173">
        <w:rPr>
          <w:rStyle w:val="adinaChar"/>
          <w:rFonts w:eastAsiaTheme="minorHAnsi"/>
          <w:lang w:val="en-US"/>
        </w:rPr>
        <w:t>, ca bune practici</w:t>
      </w:r>
      <w:r w:rsidR="00F64B97" w:rsidRPr="00494173">
        <w:rPr>
          <w:rStyle w:val="adinaChar"/>
          <w:rFonts w:eastAsiaTheme="minorHAnsi"/>
          <w:lang w:val="en-US"/>
        </w:rPr>
        <w:t xml:space="preserve"> în vederea asigurării transparenței decizionale în astfel de cazuri.</w:t>
      </w:r>
    </w:p>
    <w:p w14:paraId="748D7C73" w14:textId="480FC9BD" w:rsidR="002A3A48" w:rsidRDefault="002A3A48" w:rsidP="00E310A2">
      <w:pPr>
        <w:pStyle w:val="ListParagraph"/>
        <w:numPr>
          <w:ilvl w:val="0"/>
          <w:numId w:val="18"/>
        </w:numPr>
        <w:spacing w:after="0" w:line="360" w:lineRule="auto"/>
        <w:jc w:val="both"/>
        <w:rPr>
          <w:rFonts w:ascii="Trebuchet MS" w:eastAsiaTheme="minorHAnsi" w:hAnsi="Trebuchet MS" w:cs="TrebuchetMS-Bold"/>
          <w:bCs/>
          <w:sz w:val="24"/>
          <w:szCs w:val="24"/>
        </w:rPr>
      </w:pPr>
      <w:r w:rsidRPr="001B2421">
        <w:rPr>
          <w:rFonts w:ascii="Trebuchet MS" w:eastAsiaTheme="minorHAnsi" w:hAnsi="Trebuchet MS" w:cs="TrebuchetMS-Bold"/>
          <w:bCs/>
          <w:sz w:val="24"/>
          <w:szCs w:val="24"/>
        </w:rPr>
        <w:t xml:space="preserve">În cadrul mecanismului de participare la </w:t>
      </w:r>
      <w:r w:rsidR="00A42915" w:rsidRPr="001B2421">
        <w:rPr>
          <w:rFonts w:ascii="Trebuchet MS" w:eastAsiaTheme="minorHAnsi" w:hAnsi="Trebuchet MS" w:cs="TrebuchetMS-Bold"/>
          <w:bCs/>
          <w:sz w:val="24"/>
          <w:szCs w:val="24"/>
        </w:rPr>
        <w:t>luarea deciziilor</w:t>
      </w:r>
      <w:r w:rsidRPr="001B2421">
        <w:rPr>
          <w:rFonts w:ascii="Trebuchet MS" w:eastAsiaTheme="minorHAnsi" w:hAnsi="Trebuchet MS" w:cs="TrebuchetMS-Bold"/>
          <w:bCs/>
          <w:sz w:val="24"/>
          <w:szCs w:val="24"/>
        </w:rPr>
        <w:t>:</w:t>
      </w:r>
    </w:p>
    <w:p w14:paraId="20BB437C" w14:textId="1EDC54B8" w:rsidR="00CD1016" w:rsidRPr="00CD1016" w:rsidRDefault="00CD1016" w:rsidP="00CD1016">
      <w:pPr>
        <w:spacing w:after="0" w:line="360" w:lineRule="auto"/>
        <w:ind w:left="360"/>
        <w:jc w:val="both"/>
        <w:rPr>
          <w:rFonts w:ascii="Trebuchet MS" w:eastAsiaTheme="minorHAnsi" w:hAnsi="Trebuchet MS" w:cs="TrebuchetMS-Bold"/>
          <w:bCs/>
          <w:sz w:val="24"/>
          <w:szCs w:val="24"/>
        </w:rPr>
      </w:pPr>
    </w:p>
    <w:p w14:paraId="72EC4B6C" w14:textId="6E573B64" w:rsidR="002A3A48" w:rsidRPr="001B2421" w:rsidRDefault="00C34CB5" w:rsidP="0068500F">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80448" behindDoc="0" locked="0" layoutInCell="1" allowOverlap="1" wp14:anchorId="042D50B6" wp14:editId="5A66F1DF">
            <wp:simplePos x="0" y="0"/>
            <wp:positionH relativeFrom="column">
              <wp:posOffset>0</wp:posOffset>
            </wp:positionH>
            <wp:positionV relativeFrom="paragraph">
              <wp:posOffset>23495</wp:posOffset>
            </wp:positionV>
            <wp:extent cx="341630" cy="341630"/>
            <wp:effectExtent l="0" t="0" r="1270" b="127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3A48" w:rsidRPr="001B2421">
        <w:rPr>
          <w:rFonts w:ascii="Trebuchet MS" w:eastAsiaTheme="minorHAnsi" w:hAnsi="Trebuchet MS" w:cs="TrebuchetMS-Bold"/>
          <w:bCs/>
          <w:sz w:val="24"/>
          <w:szCs w:val="24"/>
          <w:lang w:val="ro-RO"/>
        </w:rPr>
        <w:t>Prin ședință publică, legea nr. 52/2003 se referă la ședința de consiliu local, așa cum este ea definită în legea nr. 215/2001 a administrației publice locale. Determinarea caracterului public al unei ședințe este în sarcina autorității inițiatoare, căreia îi incumbă, în consecință, responsabilitatea aplicării procedurii legale de participare.</w:t>
      </w:r>
    </w:p>
    <w:p w14:paraId="6E6C46DD" w14:textId="25CBBB0E" w:rsidR="00ED64C5" w:rsidRPr="00C34CB5" w:rsidRDefault="00F64B97" w:rsidP="00B4331D">
      <w:pPr>
        <w:pStyle w:val="ListParagraph"/>
        <w:numPr>
          <w:ilvl w:val="0"/>
          <w:numId w:val="10"/>
        </w:numPr>
        <w:spacing w:after="0" w:line="360" w:lineRule="auto"/>
        <w:jc w:val="both"/>
        <w:rPr>
          <w:rFonts w:ascii="Trebuchet MS" w:eastAsiaTheme="minorHAnsi" w:hAnsi="Trebuchet MS" w:cs="TrebuchetMS-Bold"/>
          <w:b/>
          <w:bCs/>
          <w:sz w:val="24"/>
          <w:szCs w:val="24"/>
        </w:rPr>
      </w:pPr>
      <w:r w:rsidRPr="00C34CB5">
        <w:rPr>
          <w:rFonts w:ascii="Trebuchet MS" w:eastAsiaTheme="minorHAnsi" w:hAnsi="Trebuchet MS" w:cs="TrebuchetMS-Bold"/>
          <w:b/>
          <w:bCs/>
          <w:i/>
          <w:sz w:val="24"/>
          <w:szCs w:val="24"/>
        </w:rPr>
        <w:t>Excepțiile</w:t>
      </w:r>
      <w:r w:rsidRPr="00C34CB5">
        <w:rPr>
          <w:rFonts w:ascii="Trebuchet MS" w:eastAsiaTheme="minorHAnsi" w:hAnsi="Trebuchet MS" w:cs="TrebuchetMS-Bold"/>
          <w:b/>
          <w:bCs/>
          <w:sz w:val="24"/>
          <w:szCs w:val="24"/>
        </w:rPr>
        <w:t xml:space="preserve"> de la aplicarea Legii </w:t>
      </w:r>
      <w:r w:rsidR="00ED64C5" w:rsidRPr="00C34CB5">
        <w:rPr>
          <w:rFonts w:ascii="Trebuchet MS" w:eastAsiaTheme="minorHAnsi" w:hAnsi="Trebuchet MS" w:cs="TrebuchetMS-Bold"/>
          <w:b/>
          <w:bCs/>
          <w:sz w:val="24"/>
          <w:szCs w:val="24"/>
        </w:rPr>
        <w:t xml:space="preserve">nr. 52/2003 </w:t>
      </w:r>
      <w:r w:rsidRPr="00C34CB5">
        <w:rPr>
          <w:rFonts w:ascii="Trebuchet MS" w:eastAsiaTheme="minorHAnsi" w:hAnsi="Trebuchet MS" w:cs="TrebuchetMS-Bold"/>
          <w:b/>
          <w:bCs/>
          <w:sz w:val="24"/>
          <w:szCs w:val="24"/>
        </w:rPr>
        <w:t>sunt de strictă interpretare și aplicare:</w:t>
      </w:r>
      <w:r w:rsidR="00B4331D" w:rsidRPr="00C34CB5">
        <w:rPr>
          <w:rFonts w:ascii="Trebuchet MS" w:eastAsiaTheme="minorHAnsi" w:hAnsi="Trebuchet MS" w:cs="TrebuchetMS-Bold"/>
          <w:b/>
          <w:bCs/>
          <w:sz w:val="24"/>
          <w:szCs w:val="28"/>
        </w:rPr>
        <w:t xml:space="preserve"> </w:t>
      </w:r>
    </w:p>
    <w:p w14:paraId="4AE76EAA"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Art. 6</w:t>
      </w:r>
    </w:p>
    <w:p w14:paraId="2B8D5CA1"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Prevederile prezentei legi nu se aplică procesului de elaborare a actelor normative şi şedinţelor în care sunt prezentate informaţii privind:</w:t>
      </w:r>
    </w:p>
    <w:p w14:paraId="69276367"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t>a) apărarea naţională, siguranţa naţională şi ordinea publică, interesele strategice economice şi politice ale ţării, precum şi deliberările autorităţilor, dacă fac parte din categoria informaţiilor clasificate, potrivit legii;</w:t>
      </w:r>
    </w:p>
    <w:p w14:paraId="271D5B3C" w14:textId="77777777" w:rsidR="00BA34AC" w:rsidRPr="001B2421" w:rsidRDefault="00BA34AC" w:rsidP="00435202">
      <w:pPr>
        <w:spacing w:after="0" w:line="360" w:lineRule="auto"/>
        <w:jc w:val="both"/>
        <w:rPr>
          <w:rFonts w:ascii="Trebuchet MS" w:eastAsiaTheme="minorHAnsi" w:hAnsi="Trebuchet MS" w:cs="TrebuchetMS-Bold"/>
          <w:bCs/>
          <w:i/>
          <w:sz w:val="24"/>
          <w:szCs w:val="24"/>
          <w:lang w:val="ro-RO"/>
        </w:rPr>
      </w:pPr>
      <w:r w:rsidRPr="001B2421">
        <w:rPr>
          <w:rFonts w:ascii="Trebuchet MS" w:eastAsiaTheme="minorHAnsi" w:hAnsi="Trebuchet MS" w:cs="TrebuchetMS-Bold"/>
          <w:bCs/>
          <w:i/>
          <w:sz w:val="24"/>
          <w:szCs w:val="24"/>
          <w:lang w:val="ro-RO"/>
        </w:rPr>
        <w:lastRenderedPageBreak/>
        <w:t>b) valorile, termenele de realizare şi datele tehnico-economice ale activităţilor comerciale sau financiare, dacă publicarea acestora aduce atingere principiului concurenţei loiale, potrivit legii;</w:t>
      </w:r>
    </w:p>
    <w:p w14:paraId="2C41C718" w14:textId="77777777" w:rsidR="00ED64C5" w:rsidRPr="001B2421" w:rsidRDefault="00BA34AC" w:rsidP="00435202">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Cs/>
          <w:i/>
          <w:sz w:val="24"/>
          <w:szCs w:val="24"/>
          <w:lang w:val="ro-RO"/>
        </w:rPr>
        <w:t>c) datele personale, potrivit legii</w:t>
      </w:r>
      <w:r w:rsidRPr="001B2421">
        <w:rPr>
          <w:rFonts w:ascii="Trebuchet MS" w:eastAsiaTheme="minorHAnsi" w:hAnsi="Trebuchet MS" w:cs="TrebuchetMS-Bold"/>
          <w:bCs/>
          <w:sz w:val="24"/>
          <w:szCs w:val="24"/>
          <w:lang w:val="ro-RO"/>
        </w:rPr>
        <w:t>.</w:t>
      </w:r>
    </w:p>
    <w:p w14:paraId="727FA355" w14:textId="77777777" w:rsidR="003079AB" w:rsidRPr="001B2421" w:rsidRDefault="00656BE9" w:rsidP="00435202">
      <w:pPr>
        <w:spacing w:after="0" w:line="360" w:lineRule="auto"/>
        <w:jc w:val="both"/>
        <w:rPr>
          <w:rFonts w:ascii="Trebuchet MS" w:eastAsiaTheme="minorHAnsi" w:hAnsi="Trebuchet MS" w:cs="TrebuchetMS-Bold"/>
          <w:bCs/>
          <w:i/>
          <w:sz w:val="24"/>
          <w:szCs w:val="24"/>
          <w:lang w:val="ro-RO"/>
        </w:rPr>
      </w:pPr>
      <w:r>
        <w:rPr>
          <w:rFonts w:ascii="Trebuchet MS" w:eastAsiaTheme="minorHAnsi" w:hAnsi="Trebuchet MS" w:cs="TrebuchetMS-Bold"/>
          <w:bCs/>
          <w:i/>
          <w:sz w:val="24"/>
          <w:szCs w:val="24"/>
          <w:lang w:val="ro-RO"/>
        </w:rPr>
        <w:t xml:space="preserve">Art. 7 </w:t>
      </w:r>
    </w:p>
    <w:p w14:paraId="25A9D5E3" w14:textId="77777777" w:rsidR="005C41F1" w:rsidRPr="001B2421" w:rsidRDefault="00BA34AC" w:rsidP="00435202">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Cs/>
          <w:i/>
          <w:sz w:val="24"/>
          <w:szCs w:val="24"/>
          <w:lang w:val="ro-RO"/>
        </w:rPr>
        <w:t>(13) În cazul reglementării unei situaţii care, din cauza circumstanţelor sale excepţionale,</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impune adoptarea de soluţii imediate, în vederea evitării unei grave atingeri aduse interesului</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public, proiectele de acte normative se supun adoptării în procedura de urgenţă prevăzută de</w:t>
      </w:r>
      <w:r w:rsidR="005C41F1" w:rsidRPr="001B2421">
        <w:rPr>
          <w:rFonts w:ascii="Trebuchet MS" w:eastAsiaTheme="minorHAnsi" w:hAnsi="Trebuchet MS" w:cs="TrebuchetMS-Bold"/>
          <w:bCs/>
          <w:i/>
          <w:sz w:val="24"/>
          <w:szCs w:val="24"/>
          <w:lang w:val="ro-RO"/>
        </w:rPr>
        <w:t xml:space="preserve"> </w:t>
      </w:r>
      <w:r w:rsidRPr="001B2421">
        <w:rPr>
          <w:rFonts w:ascii="Trebuchet MS" w:eastAsiaTheme="minorHAnsi" w:hAnsi="Trebuchet MS" w:cs="TrebuchetMS-Bold"/>
          <w:bCs/>
          <w:i/>
          <w:sz w:val="24"/>
          <w:szCs w:val="24"/>
          <w:lang w:val="ro-RO"/>
        </w:rPr>
        <w:t>reglementările în vigoare.</w:t>
      </w:r>
      <w:r w:rsidR="005C41F1" w:rsidRPr="001B2421">
        <w:rPr>
          <w:rFonts w:ascii="Trebuchet MS" w:eastAsiaTheme="minorHAnsi" w:hAnsi="Trebuchet MS" w:cs="TrebuchetMS-Bold"/>
          <w:bCs/>
          <w:sz w:val="24"/>
          <w:szCs w:val="24"/>
          <w:lang w:val="ro-RO"/>
        </w:rPr>
        <w:t xml:space="preserve"> </w:t>
      </w:r>
    </w:p>
    <w:p w14:paraId="7F7F2F6A" w14:textId="2DCC206B" w:rsidR="005C41F1" w:rsidRPr="001B2421" w:rsidRDefault="005C41F1" w:rsidP="005C41F1">
      <w:pPr>
        <w:spacing w:after="0" w:line="360" w:lineRule="auto"/>
        <w:ind w:left="720" w:hanging="360"/>
        <w:jc w:val="both"/>
        <w:rPr>
          <w:rFonts w:ascii="Trebuchet MS" w:eastAsiaTheme="minorHAnsi" w:hAnsi="Trebuchet MS" w:cs="TrebuchetMS-Bold"/>
          <w:bCs/>
          <w:sz w:val="24"/>
          <w:szCs w:val="24"/>
          <w:lang w:val="ro-RO"/>
        </w:rPr>
      </w:pPr>
    </w:p>
    <w:p w14:paraId="4D4B006D" w14:textId="7425EE8B" w:rsidR="00ED64C5" w:rsidRPr="001B2421" w:rsidRDefault="00C34CB5" w:rsidP="002A6C36">
      <w:pPr>
        <w:spacing w:after="0" w:line="360" w:lineRule="auto"/>
        <w:jc w:val="both"/>
        <w:rPr>
          <w:rFonts w:ascii="Trebuchet MS" w:eastAsiaTheme="minorHAnsi" w:hAnsi="Trebuchet MS" w:cs="TrebuchetMS-Bold"/>
          <w:bCs/>
          <w:sz w:val="24"/>
          <w:szCs w:val="24"/>
          <w:lang w:val="ro-RO"/>
        </w:rPr>
      </w:pPr>
      <w:r w:rsidRPr="001B2421">
        <w:rPr>
          <w:rFonts w:ascii="Trebuchet MS" w:eastAsiaTheme="minorHAnsi" w:hAnsi="Trebuchet MS" w:cs="TrebuchetMS-Bold"/>
          <w:b/>
          <w:bCs/>
          <w:noProof/>
          <w:sz w:val="24"/>
          <w:szCs w:val="24"/>
        </w:rPr>
        <w:drawing>
          <wp:anchor distT="0" distB="0" distL="114300" distR="114300" simplePos="0" relativeHeight="251882496" behindDoc="0" locked="0" layoutInCell="1" allowOverlap="1" wp14:anchorId="6E3D3784" wp14:editId="62428A9A">
            <wp:simplePos x="0" y="0"/>
            <wp:positionH relativeFrom="column">
              <wp:posOffset>0</wp:posOffset>
            </wp:positionH>
            <wp:positionV relativeFrom="paragraph">
              <wp:posOffset>10704</wp:posOffset>
            </wp:positionV>
            <wp:extent cx="341630" cy="341630"/>
            <wp:effectExtent l="0" t="0" r="1270" b="127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41630"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4C5" w:rsidRPr="001B2421">
        <w:rPr>
          <w:rFonts w:ascii="Trebuchet MS" w:eastAsiaTheme="minorHAnsi" w:hAnsi="Trebuchet MS" w:cs="TrebuchetMS-Bold"/>
          <w:bCs/>
          <w:sz w:val="24"/>
          <w:szCs w:val="24"/>
          <w:lang w:val="ro-RO"/>
        </w:rPr>
        <w:t>Pentru ca procedura de urgenţă să fie corect aplicată, este nevoie ca cinci condiții să fie întrunite cumulativ și simultan: (1) circumstanțe excepționale care (2) să impună adoptarea de (3) soluții imediate pentru (4) evitarea unei (5) grave atingeri aduse interesului public.</w:t>
      </w:r>
    </w:p>
    <w:p w14:paraId="515C2672" w14:textId="3A2E91A0" w:rsidR="003079AB" w:rsidRPr="001B2421" w:rsidRDefault="003079AB" w:rsidP="00ED64C5">
      <w:pPr>
        <w:spacing w:after="0" w:line="360" w:lineRule="auto"/>
        <w:jc w:val="both"/>
        <w:rPr>
          <w:rFonts w:ascii="Trebuchet MS" w:eastAsiaTheme="minorHAnsi" w:hAnsi="Trebuchet MS" w:cs="TrebuchetMS-Bold"/>
          <w:bCs/>
          <w:sz w:val="24"/>
          <w:szCs w:val="24"/>
          <w:lang w:val="ro-RO"/>
        </w:rPr>
      </w:pPr>
    </w:p>
    <w:p w14:paraId="573BBCE1" w14:textId="27957F51" w:rsidR="00ED64C5" w:rsidRDefault="00C34CB5" w:rsidP="00C62CE6">
      <w:pPr>
        <w:spacing w:after="0" w:line="360" w:lineRule="auto"/>
        <w:jc w:val="both"/>
        <w:rPr>
          <w:rFonts w:ascii="Trebuchet MS" w:eastAsiaTheme="minorHAnsi" w:hAnsi="Trebuchet MS" w:cs="TrebuchetMS-Bold"/>
          <w:bCs/>
          <w:sz w:val="24"/>
          <w:szCs w:val="24"/>
          <w:lang w:val="ro-RO"/>
        </w:rPr>
      </w:pPr>
      <w:r w:rsidRPr="00C62CE6">
        <w:rPr>
          <w:rFonts w:ascii="Trebuchet MS" w:eastAsiaTheme="minorHAnsi" w:hAnsi="Trebuchet MS" w:cs="TrebuchetMS-Bold"/>
          <w:bCs/>
          <w:noProof/>
          <w:sz w:val="24"/>
          <w:szCs w:val="24"/>
        </w:rPr>
        <w:drawing>
          <wp:anchor distT="0" distB="0" distL="114300" distR="114300" simplePos="0" relativeHeight="251843584" behindDoc="0" locked="0" layoutInCell="1" allowOverlap="1" wp14:anchorId="4452641F" wp14:editId="6B9318BE">
            <wp:simplePos x="0" y="0"/>
            <wp:positionH relativeFrom="column">
              <wp:posOffset>0</wp:posOffset>
            </wp:positionH>
            <wp:positionV relativeFrom="paragraph">
              <wp:posOffset>13970</wp:posOffset>
            </wp:positionV>
            <wp:extent cx="349250" cy="349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64C5" w:rsidRPr="00C62CE6">
        <w:rPr>
          <w:rFonts w:ascii="Trebuchet MS" w:eastAsiaTheme="minorHAnsi" w:hAnsi="Trebuchet MS" w:cs="TrebuchetMS-Bold"/>
          <w:bCs/>
          <w:sz w:val="24"/>
          <w:szCs w:val="24"/>
          <w:lang w:val="ro-RO"/>
        </w:rPr>
        <w:t>Dacă  în  procesul  de  elaborare  a  unui  act  normativ,  având  în  vedere  domeniul  pe  care  acesta  îl reglementează, există proceduri  de  dezbatere  stabilite  prin  legi  speciale ale unor   categorii  de asociații  profesionale,  sindicale,  patrona</w:t>
      </w:r>
      <w:r w:rsidR="0057318F" w:rsidRPr="00C62CE6">
        <w:rPr>
          <w:rFonts w:ascii="Trebuchet MS" w:eastAsiaTheme="minorHAnsi" w:hAnsi="Trebuchet MS" w:cs="TrebuchetMS-Bold"/>
          <w:bCs/>
          <w:sz w:val="24"/>
          <w:szCs w:val="24"/>
          <w:lang w:val="ro-RO"/>
        </w:rPr>
        <w:t xml:space="preserve">le  etc,  acestea  nu  exclud </w:t>
      </w:r>
      <w:r w:rsidR="00ED64C5" w:rsidRPr="00C62CE6">
        <w:rPr>
          <w:rFonts w:ascii="Trebuchet MS" w:eastAsiaTheme="minorHAnsi" w:hAnsi="Trebuchet MS" w:cs="TrebuchetMS-Bold"/>
          <w:bCs/>
          <w:sz w:val="24"/>
          <w:szCs w:val="24"/>
          <w:lang w:val="ro-RO"/>
        </w:rPr>
        <w:t xml:space="preserve">aplicarea obligatorie a procedurilor prevăzute de legea nr. 52/2003, ci </w:t>
      </w:r>
      <w:r w:rsidR="005C41F1" w:rsidRPr="00C62CE6">
        <w:rPr>
          <w:rFonts w:ascii="Trebuchet MS" w:eastAsiaTheme="minorHAnsi" w:hAnsi="Trebuchet MS" w:cs="TrebuchetMS-Bold"/>
          <w:bCs/>
          <w:sz w:val="24"/>
          <w:szCs w:val="24"/>
          <w:lang w:val="ro-RO"/>
        </w:rPr>
        <w:t xml:space="preserve">dimpotrivă, </w:t>
      </w:r>
      <w:r w:rsidR="00ED64C5" w:rsidRPr="00C62CE6">
        <w:rPr>
          <w:rFonts w:ascii="Trebuchet MS" w:eastAsiaTheme="minorHAnsi" w:hAnsi="Trebuchet MS" w:cs="TrebuchetMS-Bold"/>
          <w:bCs/>
          <w:sz w:val="24"/>
          <w:szCs w:val="24"/>
          <w:lang w:val="ro-RO"/>
        </w:rPr>
        <w:t>o completează.</w:t>
      </w:r>
    </w:p>
    <w:p w14:paraId="47A2A0DB" w14:textId="77777777" w:rsidR="004E26BC" w:rsidRPr="001B2421" w:rsidRDefault="004E26BC" w:rsidP="00C62CE6">
      <w:pPr>
        <w:spacing w:after="0" w:line="360" w:lineRule="auto"/>
        <w:jc w:val="both"/>
        <w:rPr>
          <w:rFonts w:ascii="Trebuchet MS" w:eastAsiaTheme="minorHAnsi" w:hAnsi="Trebuchet MS" w:cs="TrebuchetMS-Bold"/>
          <w:bCs/>
          <w:sz w:val="24"/>
          <w:szCs w:val="24"/>
          <w:lang w:val="ro-RO"/>
        </w:rPr>
      </w:pPr>
    </w:p>
    <w:p w14:paraId="3F941075" w14:textId="0A6B5014" w:rsidR="005C41F1" w:rsidRDefault="005C41F1" w:rsidP="003435F0">
      <w:pPr>
        <w:pStyle w:val="ListParagraph"/>
        <w:numPr>
          <w:ilvl w:val="0"/>
          <w:numId w:val="8"/>
        </w:numPr>
        <w:spacing w:line="240" w:lineRule="auto"/>
        <w:ind w:left="0" w:firstLine="0"/>
        <w:jc w:val="both"/>
        <w:rPr>
          <w:rFonts w:ascii="Trebuchet MS" w:hAnsi="Trebuchet MS"/>
          <w:b/>
          <w:sz w:val="24"/>
        </w:rPr>
      </w:pPr>
      <w:r w:rsidRPr="001B2421">
        <w:rPr>
          <w:rFonts w:ascii="Trebuchet MS" w:hAnsi="Trebuchet MS"/>
          <w:b/>
          <w:sz w:val="24"/>
        </w:rPr>
        <w:t xml:space="preserve">Planificarea </w:t>
      </w:r>
      <w:r w:rsidR="00893BE8" w:rsidRPr="001B2421">
        <w:rPr>
          <w:rFonts w:ascii="Trebuchet MS" w:hAnsi="Trebuchet MS"/>
          <w:b/>
          <w:sz w:val="24"/>
        </w:rPr>
        <w:t xml:space="preserve">viitoarei </w:t>
      </w:r>
      <w:r w:rsidRPr="001B2421">
        <w:rPr>
          <w:rFonts w:ascii="Trebuchet MS" w:hAnsi="Trebuchet MS"/>
          <w:b/>
          <w:sz w:val="24"/>
        </w:rPr>
        <w:t>proceduri</w:t>
      </w:r>
      <w:r w:rsidR="00893BE8" w:rsidRPr="001B2421">
        <w:rPr>
          <w:rFonts w:ascii="Trebuchet MS" w:hAnsi="Trebuchet MS"/>
          <w:b/>
          <w:sz w:val="24"/>
        </w:rPr>
        <w:t xml:space="preserve"> </w:t>
      </w:r>
      <w:r w:rsidRPr="001B2421">
        <w:rPr>
          <w:rFonts w:ascii="Trebuchet MS" w:hAnsi="Trebuchet MS"/>
          <w:b/>
          <w:sz w:val="24"/>
        </w:rPr>
        <w:t xml:space="preserve">de consultare publică cu scopul elaborării unui proiect de act normativ </w:t>
      </w:r>
      <w:r w:rsidR="00AB255E" w:rsidRPr="001B2421">
        <w:rPr>
          <w:rFonts w:ascii="Trebuchet MS" w:hAnsi="Trebuchet MS"/>
          <w:b/>
          <w:sz w:val="24"/>
        </w:rPr>
        <w:t xml:space="preserve">sau participării la </w:t>
      </w:r>
      <w:r w:rsidR="00A42915" w:rsidRPr="001B2421">
        <w:rPr>
          <w:rFonts w:ascii="Trebuchet MS" w:hAnsi="Trebuchet MS"/>
          <w:b/>
          <w:sz w:val="24"/>
        </w:rPr>
        <w:t xml:space="preserve">luarea deciziilor </w:t>
      </w:r>
    </w:p>
    <w:p w14:paraId="20BAC2EC" w14:textId="1E4ABF83" w:rsidR="00DB0368" w:rsidRDefault="007F1890" w:rsidP="00893BE8">
      <w:pPr>
        <w:spacing w:line="360" w:lineRule="auto"/>
        <w:jc w:val="both"/>
        <w:rPr>
          <w:rFonts w:ascii="Trebuchet MS" w:hAnsi="Trebuchet MS"/>
          <w:sz w:val="24"/>
          <w:lang w:val="ro-RO"/>
        </w:rPr>
      </w:pPr>
      <w:r w:rsidRPr="007F1890">
        <w:rPr>
          <w:rFonts w:ascii="Trebuchet MS" w:hAnsi="Trebuchet MS"/>
          <w:i/>
          <w:noProof/>
          <w:sz w:val="24"/>
        </w:rPr>
        <mc:AlternateContent>
          <mc:Choice Requires="wps">
            <w:drawing>
              <wp:anchor distT="91440" distB="91440" distL="114300" distR="114300" simplePos="0" relativeHeight="251911168" behindDoc="0" locked="0" layoutInCell="1" allowOverlap="1" wp14:anchorId="79CCA20F" wp14:editId="6FD5D8C6">
                <wp:simplePos x="0" y="0"/>
                <wp:positionH relativeFrom="page">
                  <wp:posOffset>895350</wp:posOffset>
                </wp:positionH>
                <wp:positionV relativeFrom="paragraph">
                  <wp:posOffset>1067435</wp:posOffset>
                </wp:positionV>
                <wp:extent cx="5861050" cy="1257300"/>
                <wp:effectExtent l="0" t="0" r="0" b="0"/>
                <wp:wrapTopAndBottom/>
                <wp:docPr id="24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257300"/>
                        </a:xfrm>
                        <a:prstGeom prst="rect">
                          <a:avLst/>
                        </a:prstGeom>
                        <a:noFill/>
                        <a:ln w="9525">
                          <a:noFill/>
                          <a:miter lim="800000"/>
                          <a:headEnd/>
                          <a:tailEnd/>
                        </a:ln>
                      </wps:spPr>
                      <wps:txbx>
                        <w:txbxContent>
                          <w:p w14:paraId="299A7588" w14:textId="6A1A4504" w:rsidR="009E6FA3" w:rsidRDefault="009E6FA3">
                            <w:pPr>
                              <w:pBdr>
                                <w:top w:val="single" w:sz="24" w:space="8" w:color="4472C4" w:themeColor="accent1"/>
                                <w:bottom w:val="single" w:sz="24" w:space="8" w:color="4472C4" w:themeColor="accent1"/>
                              </w:pBdr>
                              <w:spacing w:after="0"/>
                              <w:rPr>
                                <w:i/>
                                <w:iCs/>
                                <w:color w:val="4472C4" w:themeColor="accent1"/>
                                <w:sz w:val="24"/>
                              </w:rPr>
                            </w:pPr>
                            <w:r w:rsidRPr="007F1890">
                              <w:rPr>
                                <w:i/>
                                <w:iCs/>
                                <w:color w:val="4472C4" w:themeColor="accent1"/>
                                <w:sz w:val="24"/>
                                <w:szCs w:val="24"/>
                                <w:lang w:val="ro-RO"/>
                              </w:rPr>
                              <w:t xml:space="preserve">Planificarea cât mai riguroasă și lipsită de echivoc asigură eficiența unei consultări cât mai largi și fructuoase cu societatea civilă, etapa urmărind stabilirea tuturor detaliilor metodologice și logistice necesare ale viitoarei proceduri de consultare publică. Consultarea publică pregătită corespunzător aduce consistență demersului și evită criticile nejustificate.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CCA20F" id="_x0000_s1030" type="#_x0000_t202" style="position:absolute;left:0;text-align:left;margin-left:70.5pt;margin-top:84.05pt;width:461.5pt;height:99pt;z-index:2519111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xEJEQIAAP4DAAAOAAAAZHJzL2Uyb0RvYy54bWysU9tuGyEQfa/Uf0C813upN3ZWXkdp0lSV&#10;0ouU9AMwy3pRgaGAvet+fQfWdq3krSoPCBjmMOfMYXUzakX2wnkJpqHFLKdEGA6tNNuG/nh+eLek&#10;xAdmWqbAiIYehKc367dvVoOtRQk9qFY4giDG14NtaB+CrbPM815o5mdghcFgB06zgFu3zVrHBkTX&#10;Kivz/CobwLXWARfe4+n9FKTrhN91godvXedFIKqhWFtIs0vzJs7ZesXqrWO2l/xYBvuHKjSTBh89&#10;Q92zwMjOyVdQWnIHHrow46Az6DrJReKAbIr8BZunnlmRuKA43p5l8v8Pln/df3dEtg0t52W5oMQw&#10;jW16FmMgH2AkZVRosL7Gi08Wr4YRj7HTia23j8B/emLgrmdmK26dg6EXrMUKi5iZXaROOD6CbIYv&#10;0OIzbBcgAY2d01E+FIQgOnbqcO5OLIXjYbW8KvIKQxxjRVkt3uepfxmrT+nW+fBJgCZx0VCH7U/w&#10;bP/oQyyH1acr8TUDD1KpZAFlyNDQ66qsUsJFRMuADlVSN3SZxzF5JrL8aNqUHJhU0xofUOZIOzKd&#10;OIdxMyaN5yc1N9AeUAcHkyHxA+GiB/ebkgHN2FD/a8ecoER9NqjldTGfR/emzbxalLhxl5HNZYQZ&#10;jlANDZRMy7uQHD9RvkXNO5nUiM2ZKjmWjCZLIh0/RHTx5T7d+vtt138AAAD//wMAUEsDBBQABgAI&#10;AAAAIQDmwAuW3wAAAAwBAAAPAAAAZHJzL2Rvd25yZXYueG1sTI/NTsMwEITvSLyDtUjcqB0IVhvi&#10;VAjEFUT5kXpz420SEa+j2G3C27M90dvO7mj2m3I9+14ccYxdIAPZQoFAqoPrqDHw+fFyswQRkyVn&#10;+0Bo4BcjrKvLi9IWLkz0jsdNagSHUCysgTaloZAy1i16GxdhQOLbPozeJpZjI91oJw73vbxVSktv&#10;O+IPrR3wqcX6Z3PwBr5e99vvXL01z/5+mMKsJPmVNOb6an58AJFwTv9mOOEzOlTMtAsHclH0rPOM&#10;uyQe9DIDcXIonfNqZ+BO6wxkVcrzEtUfAAAA//8DAFBLAQItABQABgAIAAAAIQC2gziS/gAAAOEB&#10;AAATAAAAAAAAAAAAAAAAAAAAAABbQ29udGVudF9UeXBlc10ueG1sUEsBAi0AFAAGAAgAAAAhADj9&#10;If/WAAAAlAEAAAsAAAAAAAAAAAAAAAAALwEAAF9yZWxzLy5yZWxzUEsBAi0AFAAGAAgAAAAhAMAT&#10;EQkRAgAA/gMAAA4AAAAAAAAAAAAAAAAALgIAAGRycy9lMm9Eb2MueG1sUEsBAi0AFAAGAAgAAAAh&#10;AObAC5bfAAAADAEAAA8AAAAAAAAAAAAAAAAAawQAAGRycy9kb3ducmV2LnhtbFBLBQYAAAAABAAE&#10;APMAAAB3BQAAAAA=&#10;" filled="f" stroked="f">
                <v:textbox>
                  <w:txbxContent>
                    <w:p w14:paraId="299A7588" w14:textId="6A1A4504" w:rsidR="009E6FA3" w:rsidRDefault="009E6FA3">
                      <w:pPr>
                        <w:pBdr>
                          <w:top w:val="single" w:sz="24" w:space="8" w:color="4472C4" w:themeColor="accent1"/>
                          <w:bottom w:val="single" w:sz="24" w:space="8" w:color="4472C4" w:themeColor="accent1"/>
                        </w:pBdr>
                        <w:spacing w:after="0"/>
                        <w:rPr>
                          <w:i/>
                          <w:iCs/>
                          <w:color w:val="4472C4" w:themeColor="accent1"/>
                          <w:sz w:val="24"/>
                        </w:rPr>
                      </w:pPr>
                      <w:r w:rsidRPr="007F1890">
                        <w:rPr>
                          <w:i/>
                          <w:iCs/>
                          <w:color w:val="4472C4" w:themeColor="accent1"/>
                          <w:sz w:val="24"/>
                          <w:szCs w:val="24"/>
                          <w:lang w:val="ro-RO"/>
                        </w:rPr>
                        <w:t xml:space="preserve">Planificarea cât mai riguroasă și lipsită de echivoc asigură eficiența unei consultări cât mai largi și fructuoase cu societatea civilă, etapa urmărind stabilirea tuturor detaliilor metodologice și logistice necesare ale viitoarei proceduri de consultare publică. Consultarea publică pregătită corespunzător aduce consistență demersului și evită criticile nejustificate. </w:t>
                      </w:r>
                    </w:p>
                  </w:txbxContent>
                </v:textbox>
                <w10:wrap type="topAndBottom" anchorx="page"/>
              </v:shape>
            </w:pict>
          </mc:Fallback>
        </mc:AlternateContent>
      </w:r>
      <w:r w:rsidR="005C41F1" w:rsidRPr="001B2421">
        <w:rPr>
          <w:rFonts w:ascii="Trebuchet MS" w:hAnsi="Trebuchet MS"/>
          <w:sz w:val="24"/>
          <w:lang w:val="ro-RO"/>
        </w:rPr>
        <w:t xml:space="preserve">Etapa de planificare a viitoarei proceduri începe ulterior deciziei favorabile din etapa anterioară, respectiv dacă se constată că actul elaborat are caracter </w:t>
      </w:r>
      <w:r w:rsidR="00AB255E" w:rsidRPr="001B2421">
        <w:rPr>
          <w:rFonts w:ascii="Trebuchet MS" w:hAnsi="Trebuchet MS"/>
          <w:sz w:val="24"/>
          <w:lang w:val="ro-RO"/>
        </w:rPr>
        <w:t>normativ ori ședința are caracter public</w:t>
      </w:r>
      <w:r w:rsidR="005C41F1" w:rsidRPr="001B2421">
        <w:rPr>
          <w:rFonts w:ascii="Trebuchet MS" w:hAnsi="Trebuchet MS"/>
          <w:sz w:val="24"/>
          <w:lang w:val="ro-RO"/>
        </w:rPr>
        <w:t xml:space="preserve"> și nu este incidentă nicio situație de excepție legală. </w:t>
      </w:r>
    </w:p>
    <w:p w14:paraId="42748158" w14:textId="77777777" w:rsidR="00090601" w:rsidRDefault="00090601" w:rsidP="00DB0368">
      <w:pPr>
        <w:pStyle w:val="ListParagraph"/>
        <w:spacing w:line="360" w:lineRule="auto"/>
        <w:jc w:val="both"/>
        <w:rPr>
          <w:rFonts w:ascii="Trebuchet MS" w:hAnsi="Trebuchet MS"/>
          <w:i/>
          <w:sz w:val="24"/>
        </w:rPr>
      </w:pPr>
    </w:p>
    <w:p w14:paraId="036F6220" w14:textId="3CFFF55B" w:rsidR="00DB0368" w:rsidRDefault="00DB0368" w:rsidP="00DB0368">
      <w:pPr>
        <w:pStyle w:val="ListParagraph"/>
        <w:spacing w:line="360" w:lineRule="auto"/>
        <w:jc w:val="both"/>
        <w:rPr>
          <w:rFonts w:ascii="Trebuchet MS" w:hAnsi="Trebuchet MS"/>
          <w:sz w:val="24"/>
        </w:rPr>
      </w:pPr>
      <w:r w:rsidRPr="001B2421">
        <w:rPr>
          <w:rFonts w:ascii="Trebuchet MS" w:hAnsi="Trebuchet MS"/>
          <w:i/>
          <w:sz w:val="24"/>
        </w:rPr>
        <w:t>Detalii metodologice și logistice</w:t>
      </w:r>
      <w:r w:rsidRPr="001B2421">
        <w:rPr>
          <w:rFonts w:ascii="Trebuchet MS" w:hAnsi="Trebuchet MS"/>
          <w:sz w:val="24"/>
        </w:rPr>
        <w:t xml:space="preserve"> necesar a fi stabilite în această etapă:</w:t>
      </w:r>
    </w:p>
    <w:p w14:paraId="6AEB469C" w14:textId="77777777" w:rsidR="007F1890" w:rsidRPr="001B2421" w:rsidRDefault="007F1890" w:rsidP="00DB0368">
      <w:pPr>
        <w:pStyle w:val="ListParagraph"/>
        <w:spacing w:line="360" w:lineRule="auto"/>
        <w:jc w:val="both"/>
        <w:rPr>
          <w:rFonts w:ascii="Trebuchet MS" w:hAnsi="Trebuchet MS"/>
          <w:sz w:val="24"/>
        </w:rPr>
      </w:pPr>
    </w:p>
    <w:p w14:paraId="63142563" w14:textId="2B308CE5" w:rsidR="00893BE8"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perioada alocată desfășurării procedurii</w:t>
      </w:r>
      <w:r w:rsidR="00180910" w:rsidRPr="001B2421">
        <w:rPr>
          <w:rFonts w:ascii="Trebuchet MS" w:hAnsi="Trebuchet MS"/>
          <w:sz w:val="24"/>
        </w:rPr>
        <w:t xml:space="preserve"> </w:t>
      </w:r>
      <w:r w:rsidR="00AB255E" w:rsidRPr="001B2421">
        <w:rPr>
          <w:rFonts w:ascii="Trebuchet MS" w:hAnsi="Trebuchet MS"/>
          <w:sz w:val="24"/>
        </w:rPr>
        <w:t xml:space="preserve">de consultare cu privire la un proiect de act normativ </w:t>
      </w:r>
      <w:r w:rsidR="00180910" w:rsidRPr="001B2421">
        <w:rPr>
          <w:rFonts w:ascii="Trebuchet MS" w:hAnsi="Trebuchet MS"/>
          <w:sz w:val="24"/>
        </w:rPr>
        <w:t>– corelată cu gradul de c</w:t>
      </w:r>
      <w:r w:rsidR="00AB255E" w:rsidRPr="001B2421">
        <w:rPr>
          <w:rFonts w:ascii="Trebuchet MS" w:hAnsi="Trebuchet MS"/>
          <w:sz w:val="24"/>
        </w:rPr>
        <w:t>omplexitate a proiectului</w:t>
      </w:r>
      <w:r w:rsidRPr="001B2421">
        <w:rPr>
          <w:rFonts w:ascii="Trebuchet MS" w:hAnsi="Trebuchet MS"/>
          <w:sz w:val="24"/>
        </w:rPr>
        <w:t xml:space="preserve">; </w:t>
      </w:r>
    </w:p>
    <w:p w14:paraId="16EB36E9" w14:textId="2E336219" w:rsidR="00DC507D" w:rsidRPr="00435202" w:rsidRDefault="00435202" w:rsidP="00C16086">
      <w:pPr>
        <w:spacing w:line="240" w:lineRule="auto"/>
        <w:jc w:val="both"/>
        <w:rPr>
          <w:rFonts w:ascii="Trebuchet MS" w:hAnsi="Trebuchet MS"/>
          <w:b/>
          <w:sz w:val="24"/>
          <w:lang w:val="ro-RO"/>
        </w:rPr>
      </w:pPr>
      <w:r w:rsidRPr="00435202">
        <w:rPr>
          <w:rFonts w:ascii="Trebuchet MS" w:eastAsiaTheme="minorHAnsi" w:hAnsi="Trebuchet MS" w:cs="TrebuchetMS-Bold"/>
          <w:b/>
          <w:bCs/>
          <w:noProof/>
          <w:sz w:val="24"/>
          <w:szCs w:val="24"/>
        </w:rPr>
        <w:drawing>
          <wp:anchor distT="0" distB="0" distL="114300" distR="114300" simplePos="0" relativeHeight="251841536" behindDoc="0" locked="0" layoutInCell="1" allowOverlap="1" wp14:anchorId="3E9E4872" wp14:editId="23078DAD">
            <wp:simplePos x="0" y="0"/>
            <wp:positionH relativeFrom="column">
              <wp:posOffset>-38100</wp:posOffset>
            </wp:positionH>
            <wp:positionV relativeFrom="paragraph">
              <wp:posOffset>0</wp:posOffset>
            </wp:positionV>
            <wp:extent cx="349250" cy="3492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255E" w:rsidRPr="00435202">
        <w:rPr>
          <w:rFonts w:ascii="Trebuchet MS" w:hAnsi="Trebuchet MS"/>
          <w:b/>
          <w:sz w:val="24"/>
          <w:lang w:val="ro-RO"/>
        </w:rPr>
        <w:t>Prevederile legale în vigoare stabilesc</w:t>
      </w:r>
      <w:r w:rsidR="00DC507D" w:rsidRPr="00435202">
        <w:rPr>
          <w:rFonts w:ascii="Trebuchet MS" w:hAnsi="Trebuchet MS"/>
          <w:b/>
          <w:sz w:val="24"/>
          <w:lang w:val="ro-RO"/>
        </w:rPr>
        <w:t>:</w:t>
      </w:r>
    </w:p>
    <w:p w14:paraId="68021407" w14:textId="77777777" w:rsidR="00435202" w:rsidRPr="001B2421" w:rsidRDefault="00435202" w:rsidP="00C16086">
      <w:pPr>
        <w:spacing w:line="240" w:lineRule="auto"/>
        <w:jc w:val="both"/>
        <w:rPr>
          <w:rFonts w:ascii="Trebuchet MS" w:hAnsi="Trebuchet MS"/>
          <w:sz w:val="24"/>
          <w:lang w:val="ro-RO"/>
        </w:rPr>
      </w:pPr>
    </w:p>
    <w:p w14:paraId="58A64A5B" w14:textId="77777777" w:rsidR="00DC507D" w:rsidRPr="001B2421" w:rsidRDefault="00AB255E" w:rsidP="00435202">
      <w:pPr>
        <w:pStyle w:val="ListParagraph"/>
        <w:numPr>
          <w:ilvl w:val="0"/>
          <w:numId w:val="18"/>
        </w:numPr>
        <w:tabs>
          <w:tab w:val="left" w:pos="426"/>
        </w:tabs>
        <w:spacing w:line="360" w:lineRule="auto"/>
        <w:ind w:left="426" w:firstLine="0"/>
        <w:rPr>
          <w:rFonts w:ascii="Trebuchet MS" w:hAnsi="Trebuchet MS"/>
          <w:sz w:val="24"/>
        </w:rPr>
      </w:pPr>
      <w:r w:rsidRPr="001B2421">
        <w:rPr>
          <w:rFonts w:ascii="Trebuchet MS" w:hAnsi="Trebuchet MS"/>
          <w:sz w:val="24"/>
        </w:rPr>
        <w:t xml:space="preserve">un termen de </w:t>
      </w:r>
      <w:r w:rsidRPr="001B2421">
        <w:rPr>
          <w:rFonts w:ascii="Trebuchet MS" w:hAnsi="Trebuchet MS"/>
          <w:i/>
          <w:sz w:val="24"/>
        </w:rPr>
        <w:t>minim</w:t>
      </w:r>
      <w:r w:rsidRPr="001B2421">
        <w:rPr>
          <w:rFonts w:ascii="Trebuchet MS" w:hAnsi="Trebuchet MS"/>
          <w:sz w:val="24"/>
        </w:rPr>
        <w:t xml:space="preserve"> de 30 de zile lucrătoare înainte de supunerea spre avizare de către autoritățile publice, de la data publicării anunțului inițial</w:t>
      </w:r>
    </w:p>
    <w:p w14:paraId="7E7F6A5C" w14:textId="77777777" w:rsidR="00AB255E" w:rsidRPr="001B2421" w:rsidRDefault="00AB255E" w:rsidP="00435202">
      <w:pPr>
        <w:pStyle w:val="ListParagraph"/>
        <w:numPr>
          <w:ilvl w:val="0"/>
          <w:numId w:val="18"/>
        </w:numPr>
        <w:spacing w:after="0" w:line="360" w:lineRule="auto"/>
        <w:ind w:left="426" w:firstLine="0"/>
        <w:rPr>
          <w:rFonts w:ascii="Trebuchet MS" w:hAnsi="Trebuchet MS"/>
          <w:sz w:val="24"/>
        </w:rPr>
      </w:pPr>
      <w:r w:rsidRPr="001B2421">
        <w:rPr>
          <w:rFonts w:ascii="Trebuchet MS" w:hAnsi="Trebuchet MS"/>
          <w:sz w:val="24"/>
        </w:rPr>
        <w:t xml:space="preserve">un termen de </w:t>
      </w:r>
      <w:r w:rsidRPr="001B2421">
        <w:rPr>
          <w:rFonts w:ascii="Trebuchet MS" w:hAnsi="Trebuchet MS"/>
          <w:i/>
          <w:sz w:val="24"/>
        </w:rPr>
        <w:t>minim</w:t>
      </w:r>
      <w:r w:rsidRPr="001B2421">
        <w:rPr>
          <w:rFonts w:ascii="Trebuchet MS" w:hAnsi="Trebuchet MS"/>
          <w:sz w:val="24"/>
        </w:rPr>
        <w:t xml:space="preserve"> 10 zile calenderistice </w:t>
      </w:r>
      <w:r w:rsidR="00DC507D" w:rsidRPr="001B2421">
        <w:rPr>
          <w:rFonts w:ascii="Trebuchet MS" w:hAnsi="Trebuchet MS"/>
          <w:sz w:val="24"/>
        </w:rPr>
        <w:t>pentru colectarea de sugestii și recomandări, de la data publicării anunțului inițial</w:t>
      </w:r>
      <w:r w:rsidRPr="001B2421">
        <w:rPr>
          <w:rFonts w:ascii="Trebuchet MS" w:hAnsi="Trebuchet MS"/>
          <w:sz w:val="24"/>
        </w:rPr>
        <w:t xml:space="preserve"> </w:t>
      </w:r>
    </w:p>
    <w:p w14:paraId="79203B70" w14:textId="4E63ADBF" w:rsidR="00DC507D" w:rsidRDefault="00DC507D" w:rsidP="00435202">
      <w:pPr>
        <w:spacing w:line="360" w:lineRule="auto"/>
        <w:ind w:left="426"/>
        <w:contextualSpacing/>
        <w:rPr>
          <w:rFonts w:ascii="Trebuchet MS" w:hAnsi="Trebuchet MS"/>
          <w:sz w:val="24"/>
          <w:lang w:val="ro-RO"/>
        </w:rPr>
      </w:pPr>
      <w:r w:rsidRPr="001B2421">
        <w:rPr>
          <w:rFonts w:ascii="Trebuchet MS" w:hAnsi="Trebuchet MS"/>
          <w:sz w:val="24"/>
          <w:lang w:val="ro-RO"/>
        </w:rPr>
        <w:t>Standardele minime europene recomandă asigurarea unei limite de timp rezonabile pentru invitare/chemare la acțiune și așteptarea răspunsurilor și contribuțiilor scrise. Comisia Europeană asigură minim 8 săptămâni pentru colectarea opiniilor scrise și notifică lansarea procedurii de consultare cu 20 de zile înainte de data începerii consultării.</w:t>
      </w:r>
    </w:p>
    <w:p w14:paraId="610D60E9" w14:textId="77777777" w:rsidR="00435202" w:rsidRPr="001B2421" w:rsidRDefault="00435202" w:rsidP="00435202">
      <w:pPr>
        <w:spacing w:line="360" w:lineRule="auto"/>
        <w:ind w:left="426"/>
        <w:contextualSpacing/>
        <w:rPr>
          <w:rFonts w:ascii="Trebuchet MS" w:hAnsi="Trebuchet MS"/>
          <w:sz w:val="24"/>
          <w:lang w:val="ro-RO"/>
        </w:rPr>
      </w:pPr>
    </w:p>
    <w:p w14:paraId="649526CE" w14:textId="25AA1CC7" w:rsidR="00893BE8" w:rsidRPr="001B2421"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metodologia de acces la informaţii și/sau documente: stabilirea listei informaţiilor și/sau documentelor aferente procedurii de consultare publică necesar a fi puse la dispoziția celor interesați, a locului şi modului în care pot fi accesate de publicul interesat;</w:t>
      </w:r>
    </w:p>
    <w:p w14:paraId="48FE9510" w14:textId="77777777" w:rsidR="00893BE8" w:rsidRPr="001B2421"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modul de colectare a recomandărilor cetăţenilor şi organizaţiilor consultate, adecvată grupurilor ţintă identificate: format, număr de pagini, îndrumar de formulare a recomandării, mod de transmitere a recomandării (adresa electronică, fax, poştă, registratură, etc.);</w:t>
      </w:r>
    </w:p>
    <w:p w14:paraId="69A953B0" w14:textId="77777777" w:rsidR="00893BE8" w:rsidRPr="001B2421"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detaliile logistice ale unei eventuale întâlniri de dezbatere publică</w:t>
      </w:r>
      <w:r w:rsidR="00DC507D" w:rsidRPr="001B2421">
        <w:rPr>
          <w:rFonts w:ascii="Trebuchet MS" w:hAnsi="Trebuchet MS"/>
          <w:sz w:val="24"/>
        </w:rPr>
        <w:t xml:space="preserve">/ședinței publice: estimarea numărului de participanți; stabilirea criteriilor de alegere a locației pentru a corespunde numărului estimat de participanți; modul de înregistrare/confirmare a participării; modul preconizat de selecție și anunțare a participanților pentru cazul în care locația nu are suficiente locuri </w:t>
      </w:r>
      <w:r w:rsidR="00DC507D" w:rsidRPr="001B2421">
        <w:rPr>
          <w:rFonts w:ascii="Trebuchet MS" w:hAnsi="Trebuchet MS"/>
          <w:sz w:val="24"/>
        </w:rPr>
        <w:lastRenderedPageBreak/>
        <w:t>disponibile; modalitatea de alegere a persoanei care prezidează şedinţa publică; modalitatea de stabilire a persoanei care va întocmi minuta; reguli de desfășurare; durata intervențiilor; dacă ședința va fi sau nu înregistrată etc;</w:t>
      </w:r>
    </w:p>
    <w:p w14:paraId="1FFC6EB7" w14:textId="77777777" w:rsidR="00893BE8" w:rsidRPr="001B2421"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modalitatea de publicitate a procedurii de consultare publică prin alegerea canalelor de comunicare adecvate grupurilor ţintă identificate;</w:t>
      </w:r>
    </w:p>
    <w:p w14:paraId="32302BE9" w14:textId="77777777" w:rsidR="005C41F1" w:rsidRPr="001B2421" w:rsidRDefault="00893BE8" w:rsidP="00E310A2">
      <w:pPr>
        <w:pStyle w:val="ListParagraph"/>
        <w:numPr>
          <w:ilvl w:val="0"/>
          <w:numId w:val="11"/>
        </w:numPr>
        <w:spacing w:line="360" w:lineRule="auto"/>
        <w:jc w:val="both"/>
        <w:rPr>
          <w:rFonts w:ascii="Trebuchet MS" w:hAnsi="Trebuchet MS"/>
          <w:sz w:val="24"/>
        </w:rPr>
      </w:pPr>
      <w:r w:rsidRPr="001B2421">
        <w:rPr>
          <w:rFonts w:ascii="Trebuchet MS" w:hAnsi="Trebuchet MS"/>
          <w:sz w:val="24"/>
        </w:rPr>
        <w:t>modul de publicare și arhivare a informaţiilor și/sau documentelor aferente procedurii de consultare publică spre a fi</w:t>
      </w:r>
      <w:r w:rsidR="00DC507D" w:rsidRPr="001B2421">
        <w:rPr>
          <w:rFonts w:ascii="Trebuchet MS" w:hAnsi="Trebuchet MS"/>
          <w:sz w:val="24"/>
        </w:rPr>
        <w:t xml:space="preserve"> accesate de publicul interesat.</w:t>
      </w:r>
    </w:p>
    <w:p w14:paraId="7D1163C8" w14:textId="77777777" w:rsidR="00DC507D" w:rsidRPr="001B2421" w:rsidRDefault="00DB0368" w:rsidP="00DB0368">
      <w:pPr>
        <w:spacing w:line="360" w:lineRule="auto"/>
        <w:jc w:val="both"/>
        <w:rPr>
          <w:rFonts w:ascii="Trebuchet MS" w:hAnsi="Trebuchet MS"/>
          <w:sz w:val="24"/>
          <w:lang w:val="ro-RO"/>
        </w:rPr>
      </w:pPr>
      <w:r w:rsidRPr="001B2421">
        <w:rPr>
          <w:rFonts w:ascii="Trebuchet MS" w:hAnsi="Trebuchet MS"/>
          <w:sz w:val="24"/>
          <w:lang w:val="ro-RO"/>
        </w:rPr>
        <w:t>În temeiul detaliilor stabilite,</w:t>
      </w:r>
      <w:r w:rsidR="00180910" w:rsidRPr="001B2421">
        <w:rPr>
          <w:rFonts w:ascii="Trebuchet MS" w:hAnsi="Trebuchet MS"/>
          <w:sz w:val="24"/>
          <w:lang w:val="ro-RO"/>
        </w:rPr>
        <w:t xml:space="preserve"> în această etapă,</w:t>
      </w:r>
      <w:r w:rsidRPr="001B2421">
        <w:rPr>
          <w:rFonts w:ascii="Trebuchet MS" w:hAnsi="Trebuchet MS"/>
          <w:sz w:val="24"/>
          <w:lang w:val="ro-RO"/>
        </w:rPr>
        <w:t xml:space="preserve"> se </w:t>
      </w:r>
      <w:r w:rsidR="00DC507D" w:rsidRPr="001B2421">
        <w:rPr>
          <w:rFonts w:ascii="Trebuchet MS" w:hAnsi="Trebuchet MS"/>
          <w:sz w:val="24"/>
          <w:lang w:val="ro-RO"/>
        </w:rPr>
        <w:t>redactează:</w:t>
      </w:r>
    </w:p>
    <w:p w14:paraId="1F2DDD34" w14:textId="77777777" w:rsidR="00180910" w:rsidRPr="001B2421" w:rsidRDefault="00DC507D" w:rsidP="00E310A2">
      <w:pPr>
        <w:pStyle w:val="ListParagraph"/>
        <w:numPr>
          <w:ilvl w:val="0"/>
          <w:numId w:val="10"/>
        </w:numPr>
        <w:spacing w:line="360" w:lineRule="auto"/>
        <w:jc w:val="both"/>
        <w:rPr>
          <w:rFonts w:ascii="Trebuchet MS" w:hAnsi="Trebuchet MS"/>
          <w:sz w:val="24"/>
        </w:rPr>
      </w:pPr>
      <w:r w:rsidRPr="001B2421">
        <w:rPr>
          <w:rFonts w:ascii="Trebuchet MS" w:hAnsi="Trebuchet MS"/>
          <w:i/>
          <w:sz w:val="24"/>
        </w:rPr>
        <w:t>A</w:t>
      </w:r>
      <w:r w:rsidR="00DB0368" w:rsidRPr="001B2421">
        <w:rPr>
          <w:rFonts w:ascii="Trebuchet MS" w:hAnsi="Trebuchet MS"/>
          <w:i/>
          <w:sz w:val="24"/>
        </w:rPr>
        <w:t>nunțul cu privire la intenția de a elabora un proiect de act normativ</w:t>
      </w:r>
      <w:r w:rsidR="00180910" w:rsidRPr="001B2421">
        <w:rPr>
          <w:rFonts w:ascii="Trebuchet MS" w:hAnsi="Trebuchet MS"/>
          <w:sz w:val="24"/>
        </w:rPr>
        <w:t>:</w:t>
      </w:r>
    </w:p>
    <w:p w14:paraId="3D8BDCF2" w14:textId="77777777" w:rsidR="00180910" w:rsidRPr="001B2421" w:rsidRDefault="00DB0368" w:rsidP="00E310A2">
      <w:pPr>
        <w:pStyle w:val="ListParagraph"/>
        <w:numPr>
          <w:ilvl w:val="0"/>
          <w:numId w:val="13"/>
        </w:numPr>
        <w:spacing w:line="360" w:lineRule="auto"/>
        <w:jc w:val="both"/>
        <w:rPr>
          <w:rFonts w:ascii="Trebuchet MS" w:hAnsi="Trebuchet MS"/>
          <w:sz w:val="24"/>
        </w:rPr>
      </w:pPr>
      <w:r w:rsidRPr="001B2421">
        <w:rPr>
          <w:rFonts w:ascii="Trebuchet MS" w:hAnsi="Trebuchet MS"/>
          <w:i/>
          <w:sz w:val="24"/>
        </w:rPr>
        <w:t>să conțină</w:t>
      </w:r>
      <w:r w:rsidRPr="001B2421">
        <w:rPr>
          <w:rFonts w:ascii="Trebuchet MS" w:hAnsi="Trebuchet MS"/>
          <w:sz w:val="24"/>
          <w:szCs w:val="24"/>
        </w:rPr>
        <w:t xml:space="preserve">: </w:t>
      </w:r>
      <w:r w:rsidRPr="001B2421">
        <w:rPr>
          <w:rFonts w:ascii="Trebuchet MS" w:eastAsiaTheme="minorHAnsi" w:hAnsi="Trebuchet MS"/>
          <w:sz w:val="24"/>
          <w:szCs w:val="24"/>
        </w:rPr>
        <w:t>data afişării, termenul-limită, locul şi modalitatea în care cei interesaţi pot trimite în scris propuneri/sugestii/opinii cu valoare de recomandare privi</w:t>
      </w:r>
      <w:r w:rsidR="00180910" w:rsidRPr="001B2421">
        <w:rPr>
          <w:rFonts w:ascii="Trebuchet MS" w:eastAsiaTheme="minorHAnsi" w:hAnsi="Trebuchet MS"/>
          <w:sz w:val="24"/>
          <w:szCs w:val="24"/>
        </w:rPr>
        <w:t xml:space="preserve">nd proiectul de act normativ </w:t>
      </w:r>
    </w:p>
    <w:p w14:paraId="39A80D93" w14:textId="77777777" w:rsidR="00DC507D" w:rsidRPr="00E95150" w:rsidRDefault="00DB0368" w:rsidP="00DC507D">
      <w:pPr>
        <w:pStyle w:val="ListParagraph"/>
        <w:numPr>
          <w:ilvl w:val="0"/>
          <w:numId w:val="13"/>
        </w:numPr>
        <w:spacing w:line="360" w:lineRule="auto"/>
        <w:jc w:val="both"/>
        <w:rPr>
          <w:rFonts w:ascii="Trebuchet MS" w:hAnsi="Trebuchet MS"/>
          <w:sz w:val="24"/>
        </w:rPr>
      </w:pPr>
      <w:r w:rsidRPr="001B2421">
        <w:rPr>
          <w:rFonts w:ascii="Trebuchet MS" w:eastAsiaTheme="minorHAnsi" w:hAnsi="Trebuchet MS"/>
          <w:i/>
          <w:sz w:val="24"/>
          <w:szCs w:val="24"/>
        </w:rPr>
        <w:t>să aibă anexate</w:t>
      </w:r>
      <w:r w:rsidRPr="001B2421">
        <w:rPr>
          <w:rFonts w:ascii="Trebuchet MS" w:eastAsiaTheme="minorHAnsi" w:hAnsi="Trebuchet MS"/>
          <w:sz w:val="24"/>
          <w:szCs w:val="24"/>
        </w:rPr>
        <w:t>: textul complet al proiectului actului respectiv, o notă de fundamentare, o expunere de motive, un referat de aprobare privind necesitatea adoptării actului normativ propus, un studiu de impact ş</w:t>
      </w:r>
      <w:r w:rsidR="00DC507D" w:rsidRPr="001B2421">
        <w:rPr>
          <w:rFonts w:ascii="Trebuchet MS" w:eastAsiaTheme="minorHAnsi" w:hAnsi="Trebuchet MS"/>
          <w:sz w:val="24"/>
          <w:szCs w:val="24"/>
        </w:rPr>
        <w:t>i/sau de fezabilitate, după caz</w:t>
      </w:r>
    </w:p>
    <w:p w14:paraId="2DFDCAD6" w14:textId="683AA693" w:rsidR="00DB0368" w:rsidRPr="004E26BC" w:rsidRDefault="00DC507D" w:rsidP="00380711">
      <w:pPr>
        <w:pStyle w:val="ListParagraph"/>
        <w:numPr>
          <w:ilvl w:val="0"/>
          <w:numId w:val="10"/>
        </w:numPr>
        <w:spacing w:after="0" w:line="360" w:lineRule="auto"/>
        <w:jc w:val="both"/>
        <w:rPr>
          <w:rFonts w:ascii="Trebuchet MS" w:eastAsiaTheme="minorHAnsi" w:hAnsi="Trebuchet MS" w:cs="TrebuchetMS-Bold"/>
          <w:bCs/>
          <w:sz w:val="24"/>
          <w:szCs w:val="24"/>
        </w:rPr>
      </w:pPr>
      <w:r w:rsidRPr="00FE11CB">
        <w:rPr>
          <w:rFonts w:ascii="Trebuchet MS" w:hAnsi="Trebuchet MS"/>
          <w:i/>
          <w:sz w:val="24"/>
        </w:rPr>
        <w:t>Anunțul cu privire la desfășurarea ședinței publice</w:t>
      </w:r>
      <w:r w:rsidRPr="00FE11CB">
        <w:rPr>
          <w:rFonts w:ascii="Trebuchet MS" w:hAnsi="Trebuchet MS"/>
          <w:sz w:val="24"/>
        </w:rPr>
        <w:t xml:space="preserve"> - trebuie să conțină: data, ora şi locul de desfăşurare a şedinţei publice, precum şi ordinea de zi.</w:t>
      </w:r>
    </w:p>
    <w:p w14:paraId="2D154161" w14:textId="77777777" w:rsidR="004E26BC" w:rsidRPr="004E26BC" w:rsidRDefault="004E26BC" w:rsidP="004E26BC">
      <w:pPr>
        <w:spacing w:after="0" w:line="360" w:lineRule="auto"/>
        <w:ind w:left="360"/>
        <w:jc w:val="both"/>
        <w:rPr>
          <w:rFonts w:ascii="Trebuchet MS" w:eastAsiaTheme="minorHAnsi" w:hAnsi="Trebuchet MS" w:cs="TrebuchetMS-Bold"/>
          <w:bCs/>
          <w:sz w:val="24"/>
          <w:szCs w:val="24"/>
        </w:rPr>
      </w:pPr>
    </w:p>
    <w:p w14:paraId="7C5B2EB5" w14:textId="7556E3D4" w:rsidR="007E0025" w:rsidRDefault="00DB0368" w:rsidP="00E310A2">
      <w:pPr>
        <w:pStyle w:val="ListParagraph"/>
        <w:numPr>
          <w:ilvl w:val="0"/>
          <w:numId w:val="8"/>
        </w:numPr>
        <w:spacing w:after="0" w:line="360" w:lineRule="auto"/>
        <w:jc w:val="both"/>
        <w:rPr>
          <w:rFonts w:ascii="Trebuchet MS" w:hAnsi="Trebuchet MS"/>
          <w:b/>
          <w:sz w:val="24"/>
        </w:rPr>
      </w:pPr>
      <w:r w:rsidRPr="001B2421">
        <w:rPr>
          <w:rFonts w:ascii="Trebuchet MS" w:hAnsi="Trebuchet MS"/>
          <w:b/>
          <w:sz w:val="24"/>
        </w:rPr>
        <w:t>Desfăşurarea procedurii de consultare publică în vederea elaborării unui proiect de act normativ</w:t>
      </w:r>
      <w:r w:rsidR="00A42915" w:rsidRPr="001B2421">
        <w:rPr>
          <w:rFonts w:ascii="Trebuchet MS" w:hAnsi="Trebuchet MS"/>
          <w:b/>
          <w:sz w:val="24"/>
        </w:rPr>
        <w:t>, respectiv participării la luarea deciziilor</w:t>
      </w:r>
    </w:p>
    <w:p w14:paraId="216F1FBF" w14:textId="2AD1BD7B" w:rsidR="004E26BC" w:rsidRDefault="004E26BC" w:rsidP="004E26BC">
      <w:pPr>
        <w:spacing w:after="0" w:line="360" w:lineRule="auto"/>
        <w:jc w:val="both"/>
        <w:rPr>
          <w:rFonts w:ascii="Trebuchet MS" w:hAnsi="Trebuchet MS"/>
          <w:b/>
          <w:sz w:val="24"/>
        </w:rPr>
      </w:pPr>
    </w:p>
    <w:p w14:paraId="33A40D0F" w14:textId="543EBDC6" w:rsidR="002E71CC" w:rsidRPr="005D5D2E" w:rsidRDefault="002E71CC" w:rsidP="003A5432">
      <w:pPr>
        <w:spacing w:after="0" w:line="360" w:lineRule="auto"/>
        <w:jc w:val="both"/>
        <w:rPr>
          <w:rFonts w:ascii="Trebuchet MS" w:eastAsiaTheme="minorHAnsi" w:hAnsi="Trebuchet MS" w:cs="TrebuchetMS-Bold"/>
          <w:b/>
          <w:bCs/>
          <w:i/>
          <w:sz w:val="24"/>
          <w:szCs w:val="24"/>
          <w:lang w:val="ro-RO"/>
        </w:rPr>
      </w:pPr>
      <w:r w:rsidRPr="005D5D2E">
        <w:rPr>
          <w:rFonts w:ascii="Trebuchet MS" w:eastAsiaTheme="minorHAnsi" w:hAnsi="Trebuchet MS" w:cs="TrebuchetMS-Bold"/>
          <w:b/>
          <w:bCs/>
          <w:i/>
          <w:sz w:val="24"/>
          <w:szCs w:val="24"/>
          <w:lang w:val="ro-RO"/>
        </w:rPr>
        <w:t xml:space="preserve">Această </w:t>
      </w:r>
      <w:r w:rsidR="004E7E85" w:rsidRPr="005D5D2E">
        <w:rPr>
          <w:rFonts w:ascii="Trebuchet MS" w:eastAsiaTheme="minorHAnsi" w:hAnsi="Trebuchet MS" w:cs="TrebuchetMS-Bold"/>
          <w:b/>
          <w:bCs/>
          <w:i/>
          <w:sz w:val="24"/>
          <w:szCs w:val="24"/>
          <w:lang w:val="ro-RO"/>
        </w:rPr>
        <w:t>etapă se referă la implicarea propriu-zisă a cetățenilor în pro</w:t>
      </w:r>
      <w:r w:rsidR="00510154" w:rsidRPr="005D5D2E">
        <w:rPr>
          <w:rFonts w:ascii="Trebuchet MS" w:eastAsiaTheme="minorHAnsi" w:hAnsi="Trebuchet MS" w:cs="TrebuchetMS-Bold"/>
          <w:b/>
          <w:bCs/>
          <w:i/>
          <w:sz w:val="24"/>
          <w:szCs w:val="24"/>
          <w:lang w:val="ro-RO"/>
        </w:rPr>
        <w:t xml:space="preserve">cedura de consultare publică, </w:t>
      </w:r>
      <w:r w:rsidR="004E7E85" w:rsidRPr="005D5D2E">
        <w:rPr>
          <w:rFonts w:ascii="Trebuchet MS" w:eastAsiaTheme="minorHAnsi" w:hAnsi="Trebuchet MS" w:cs="TrebuchetMS-Bold"/>
          <w:b/>
          <w:bCs/>
          <w:i/>
          <w:sz w:val="24"/>
          <w:szCs w:val="24"/>
          <w:lang w:val="ro-RO"/>
        </w:rPr>
        <w:t xml:space="preserve">valorificarea și </w:t>
      </w:r>
      <w:r w:rsidR="00510154" w:rsidRPr="005D5D2E">
        <w:rPr>
          <w:rFonts w:ascii="Trebuchet MS" w:eastAsiaTheme="minorHAnsi" w:hAnsi="Trebuchet MS" w:cs="TrebuchetMS-Bold"/>
          <w:b/>
          <w:bCs/>
          <w:i/>
          <w:sz w:val="24"/>
          <w:szCs w:val="24"/>
          <w:lang w:val="ro-RO"/>
        </w:rPr>
        <w:t>recunoașterea contribuției acestora – esența participării cetățenești și a legii cadru. Parcurgerea corespunzătoare a acestei etape este de natură să asigure identificarea nevoilor reale ale societății civile, respectiv gradul de satisfacție corelativ pentru cetățeni, oferind autorității sau instituției inițiatoare o serie întreagă de informații și expertiza comunității beneficiare a transparenței decizionale.</w:t>
      </w:r>
    </w:p>
    <w:p w14:paraId="3795D3B6" w14:textId="77777777" w:rsidR="009B0E74" w:rsidRPr="001B2421" w:rsidRDefault="009B0E74" w:rsidP="00813A84">
      <w:pPr>
        <w:autoSpaceDE w:val="0"/>
        <w:autoSpaceDN w:val="0"/>
        <w:adjustRightInd w:val="0"/>
        <w:spacing w:after="0" w:line="360" w:lineRule="auto"/>
        <w:ind w:left="720"/>
        <w:contextualSpacing/>
        <w:jc w:val="both"/>
        <w:rPr>
          <w:rFonts w:ascii="Trebuchet MS" w:hAnsi="Trebuchet MS"/>
          <w:sz w:val="24"/>
          <w:lang w:val="ro-RO"/>
        </w:rPr>
      </w:pPr>
    </w:p>
    <w:p w14:paraId="09E7D01A" w14:textId="7B4464D5" w:rsidR="000D6768" w:rsidRPr="001B2421" w:rsidRDefault="000D6768" w:rsidP="00E310A2">
      <w:pPr>
        <w:pStyle w:val="ListParagraph"/>
        <w:numPr>
          <w:ilvl w:val="0"/>
          <w:numId w:val="10"/>
        </w:numPr>
        <w:autoSpaceDE w:val="0"/>
        <w:autoSpaceDN w:val="0"/>
        <w:adjustRightInd w:val="0"/>
        <w:spacing w:after="0" w:line="360" w:lineRule="auto"/>
        <w:jc w:val="both"/>
        <w:rPr>
          <w:rFonts w:ascii="Trebuchet MS" w:hAnsi="Trebuchet MS"/>
          <w:sz w:val="24"/>
        </w:rPr>
      </w:pPr>
      <w:r w:rsidRPr="001B2421">
        <w:rPr>
          <w:rFonts w:ascii="Trebuchet MS" w:hAnsi="Trebuchet MS"/>
          <w:i/>
          <w:sz w:val="24"/>
        </w:rPr>
        <w:lastRenderedPageBreak/>
        <w:t xml:space="preserve">Publicitate şi comunicare adecvată: </w:t>
      </w:r>
      <w:r w:rsidRPr="001B2421">
        <w:rPr>
          <w:rFonts w:ascii="Trebuchet MS" w:hAnsi="Trebuchet MS"/>
          <w:sz w:val="24"/>
        </w:rPr>
        <w:t>Anunţul public se va efectua prin mass</w:t>
      </w:r>
      <w:r w:rsidR="00062975">
        <w:rPr>
          <w:rFonts w:ascii="Trebuchet MS" w:hAnsi="Trebuchet MS"/>
          <w:sz w:val="24"/>
        </w:rPr>
        <w:t>-</w:t>
      </w:r>
      <w:r w:rsidRPr="001B2421">
        <w:rPr>
          <w:rFonts w:ascii="Trebuchet MS" w:hAnsi="Trebuchet MS"/>
          <w:sz w:val="24"/>
        </w:rPr>
        <w:t xml:space="preserve"> media, pe site-ul instituţiei,</w:t>
      </w:r>
      <w:r w:rsidR="008D6DB3" w:rsidRPr="001B2421">
        <w:rPr>
          <w:rFonts w:ascii="Trebuchet MS" w:hAnsi="Trebuchet MS"/>
          <w:sz w:val="24"/>
        </w:rPr>
        <w:t xml:space="preserve"> </w:t>
      </w:r>
      <w:r w:rsidRPr="001B2421">
        <w:rPr>
          <w:rFonts w:ascii="Trebuchet MS" w:hAnsi="Trebuchet MS"/>
          <w:sz w:val="24"/>
        </w:rPr>
        <w:t xml:space="preserve">la sediul acesteia şi prin canalele stabilite în etapa de planificare, cu respectarea termenelor legale. </w:t>
      </w:r>
    </w:p>
    <w:p w14:paraId="1D2726E7" w14:textId="77777777" w:rsidR="000D6768" w:rsidRPr="001B2421" w:rsidRDefault="000D6768" w:rsidP="00E310A2">
      <w:pPr>
        <w:pStyle w:val="ListParagraph"/>
        <w:numPr>
          <w:ilvl w:val="0"/>
          <w:numId w:val="10"/>
        </w:numPr>
        <w:autoSpaceDE w:val="0"/>
        <w:autoSpaceDN w:val="0"/>
        <w:adjustRightInd w:val="0"/>
        <w:spacing w:after="0" w:line="360" w:lineRule="auto"/>
        <w:jc w:val="both"/>
        <w:rPr>
          <w:rFonts w:ascii="Trebuchet MS" w:hAnsi="Trebuchet MS"/>
          <w:sz w:val="24"/>
        </w:rPr>
      </w:pPr>
      <w:r w:rsidRPr="001B2421">
        <w:rPr>
          <w:rFonts w:ascii="Trebuchet MS" w:hAnsi="Trebuchet MS"/>
          <w:i/>
          <w:sz w:val="24"/>
        </w:rPr>
        <w:t>Logistica organizării întâlnirilor</w:t>
      </w:r>
      <w:r w:rsidR="00A42915" w:rsidRPr="001B2421">
        <w:rPr>
          <w:rFonts w:ascii="Trebuchet MS" w:hAnsi="Trebuchet MS"/>
          <w:i/>
          <w:sz w:val="24"/>
        </w:rPr>
        <w:t xml:space="preserve"> de dezbatere publică/ședințelor publice</w:t>
      </w:r>
      <w:r w:rsidRPr="001B2421">
        <w:rPr>
          <w:rFonts w:ascii="Trebuchet MS" w:hAnsi="Trebuchet MS"/>
          <w:sz w:val="24"/>
        </w:rPr>
        <w:t xml:space="preserve">: </w:t>
      </w:r>
    </w:p>
    <w:p w14:paraId="020C1AE7" w14:textId="77777777" w:rsidR="002E71CC" w:rsidRPr="001B2421" w:rsidRDefault="00A42915" w:rsidP="00E34F2F">
      <w:pPr>
        <w:pStyle w:val="ListParagraph"/>
        <w:numPr>
          <w:ilvl w:val="0"/>
          <w:numId w:val="15"/>
        </w:numPr>
        <w:autoSpaceDE w:val="0"/>
        <w:autoSpaceDN w:val="0"/>
        <w:adjustRightInd w:val="0"/>
        <w:spacing w:after="0" w:line="360" w:lineRule="auto"/>
        <w:ind w:left="1080"/>
        <w:jc w:val="both"/>
        <w:rPr>
          <w:rFonts w:ascii="Trebuchet MS" w:hAnsi="Trebuchet MS"/>
          <w:sz w:val="24"/>
        </w:rPr>
      </w:pPr>
      <w:r w:rsidRPr="001B2421">
        <w:rPr>
          <w:rFonts w:ascii="Trebuchet MS" w:hAnsi="Trebuchet MS"/>
          <w:i/>
          <w:sz w:val="24"/>
        </w:rPr>
        <w:t>Întâlnirile de dezbatere publică</w:t>
      </w:r>
      <w:r w:rsidRPr="001B2421">
        <w:rPr>
          <w:rFonts w:ascii="Trebuchet MS" w:hAnsi="Trebuchet MS"/>
          <w:sz w:val="24"/>
        </w:rPr>
        <w:t xml:space="preserve"> a proiectelor de acte normative </w:t>
      </w:r>
      <w:r w:rsidR="000D6768" w:rsidRPr="001B2421">
        <w:rPr>
          <w:rFonts w:ascii="Trebuchet MS" w:hAnsi="Trebuchet MS"/>
          <w:sz w:val="24"/>
        </w:rPr>
        <w:t>se organizează obligatoriu l</w:t>
      </w:r>
      <w:r w:rsidR="002E71CC" w:rsidRPr="001B2421">
        <w:rPr>
          <w:rFonts w:ascii="Trebuchet MS" w:hAnsi="Trebuchet MS"/>
          <w:sz w:val="24"/>
        </w:rPr>
        <w:t>a solicitarea</w:t>
      </w:r>
      <w:r w:rsidR="000D6768" w:rsidRPr="001B2421">
        <w:rPr>
          <w:rFonts w:ascii="Trebuchet MS" w:hAnsi="Trebuchet MS"/>
          <w:sz w:val="24"/>
        </w:rPr>
        <w:t xml:space="preserve"> unei</w:t>
      </w:r>
      <w:r w:rsidR="002E71CC" w:rsidRPr="001B2421">
        <w:rPr>
          <w:rFonts w:ascii="Trebuchet MS" w:hAnsi="Trebuchet MS"/>
          <w:sz w:val="24"/>
        </w:rPr>
        <w:t xml:space="preserve"> asociaţi</w:t>
      </w:r>
      <w:r w:rsidR="000D6768" w:rsidRPr="001B2421">
        <w:rPr>
          <w:rFonts w:ascii="Trebuchet MS" w:hAnsi="Trebuchet MS"/>
          <w:sz w:val="24"/>
        </w:rPr>
        <w:t>i legal constituite</w:t>
      </w:r>
      <w:r w:rsidR="002E71CC" w:rsidRPr="001B2421">
        <w:rPr>
          <w:rFonts w:ascii="Trebuchet MS" w:hAnsi="Trebuchet MS"/>
          <w:sz w:val="24"/>
        </w:rPr>
        <w:t xml:space="preserve"> sau </w:t>
      </w:r>
      <w:r w:rsidR="000D6768" w:rsidRPr="001B2421">
        <w:rPr>
          <w:rFonts w:ascii="Trebuchet MS" w:hAnsi="Trebuchet MS"/>
          <w:sz w:val="24"/>
        </w:rPr>
        <w:t>a unei alte autorități</w:t>
      </w:r>
      <w:r w:rsidR="002E71CC" w:rsidRPr="001B2421">
        <w:rPr>
          <w:rFonts w:ascii="Trebuchet MS" w:hAnsi="Trebuchet MS"/>
          <w:sz w:val="24"/>
        </w:rPr>
        <w:t xml:space="preserve"> public</w:t>
      </w:r>
      <w:r w:rsidR="000D6768" w:rsidRPr="001B2421">
        <w:rPr>
          <w:rFonts w:ascii="Trebuchet MS" w:hAnsi="Trebuchet MS"/>
          <w:sz w:val="24"/>
        </w:rPr>
        <w:t>e</w:t>
      </w:r>
      <w:r w:rsidR="002E71CC" w:rsidRPr="001B2421">
        <w:rPr>
          <w:rFonts w:ascii="Trebuchet MS" w:hAnsi="Trebuchet MS"/>
          <w:sz w:val="24"/>
        </w:rPr>
        <w:t>, precum şi la iniţiativa autorității/instituţiei iniţiatoare:</w:t>
      </w:r>
    </w:p>
    <w:p w14:paraId="2570BF20" w14:textId="77777777" w:rsidR="002E71CC" w:rsidRPr="001B2421" w:rsidRDefault="00A42915"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 xml:space="preserve">Publicarea </w:t>
      </w:r>
      <w:r w:rsidR="000D6768" w:rsidRPr="001B2421">
        <w:rPr>
          <w:rFonts w:ascii="Trebuchet MS" w:hAnsi="Trebuchet MS"/>
          <w:i/>
          <w:sz w:val="24"/>
          <w:lang w:val="ro-RO"/>
        </w:rPr>
        <w:t>anunț</w:t>
      </w:r>
      <w:r w:rsidRPr="001B2421">
        <w:rPr>
          <w:rFonts w:ascii="Trebuchet MS" w:hAnsi="Trebuchet MS"/>
          <w:i/>
          <w:sz w:val="24"/>
          <w:lang w:val="ro-RO"/>
        </w:rPr>
        <w:t>ului</w:t>
      </w:r>
      <w:r w:rsidR="002E71CC" w:rsidRPr="001B2421">
        <w:rPr>
          <w:rFonts w:ascii="Trebuchet MS" w:hAnsi="Trebuchet MS"/>
          <w:sz w:val="24"/>
          <w:lang w:val="ro-RO"/>
        </w:rPr>
        <w:t xml:space="preserve">, </w:t>
      </w:r>
      <w:r w:rsidR="00FC1301" w:rsidRPr="001B2421">
        <w:rPr>
          <w:rFonts w:ascii="Trebuchet MS" w:hAnsi="Trebuchet MS"/>
          <w:sz w:val="24"/>
          <w:lang w:val="ro-RO"/>
        </w:rPr>
        <w:t xml:space="preserve">conform termenelor legale, </w:t>
      </w:r>
      <w:r w:rsidRPr="001B2421">
        <w:rPr>
          <w:rFonts w:ascii="Trebuchet MS" w:hAnsi="Trebuchet MS"/>
          <w:sz w:val="24"/>
          <w:lang w:val="ro-RO"/>
        </w:rPr>
        <w:t xml:space="preserve">se realizează </w:t>
      </w:r>
      <w:r w:rsidR="002E71CC" w:rsidRPr="001B2421">
        <w:rPr>
          <w:rFonts w:ascii="Trebuchet MS" w:hAnsi="Trebuchet MS"/>
          <w:sz w:val="24"/>
          <w:lang w:val="ro-RO"/>
        </w:rPr>
        <w:t>atât pe site-ul instituției, cât și la sediu într-un loc accesibil publicului, precum și invitarea specială a</w:t>
      </w:r>
      <w:r w:rsidR="000D6768" w:rsidRPr="001B2421">
        <w:rPr>
          <w:rFonts w:ascii="Trebuchet MS" w:hAnsi="Trebuchet MS"/>
          <w:sz w:val="24"/>
          <w:lang w:val="ro-RO"/>
        </w:rPr>
        <w:t xml:space="preserve"> grupurilor țintă identificate, a </w:t>
      </w:r>
      <w:r w:rsidR="002E71CC" w:rsidRPr="001B2421">
        <w:rPr>
          <w:rFonts w:ascii="Trebuchet MS" w:hAnsi="Trebuchet MS"/>
          <w:sz w:val="24"/>
          <w:lang w:val="ro-RO"/>
        </w:rPr>
        <w:t xml:space="preserve">inițiatorilor și experților care au elaborat proiectul în dezbatere; </w:t>
      </w:r>
    </w:p>
    <w:p w14:paraId="7160F2BC" w14:textId="77777777" w:rsidR="00974512" w:rsidRPr="001B2421" w:rsidRDefault="00FC1301"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A</w:t>
      </w:r>
      <w:r w:rsidR="002E71CC" w:rsidRPr="001B2421">
        <w:rPr>
          <w:rFonts w:ascii="Trebuchet MS" w:hAnsi="Trebuchet MS"/>
          <w:i/>
          <w:sz w:val="24"/>
          <w:lang w:val="ro-RO"/>
        </w:rPr>
        <w:t>nunțul conține</w:t>
      </w:r>
      <w:r w:rsidR="002E71CC" w:rsidRPr="001B2421">
        <w:rPr>
          <w:rFonts w:ascii="Trebuchet MS" w:hAnsi="Trebuchet MS"/>
          <w:sz w:val="24"/>
          <w:lang w:val="ro-RO"/>
        </w:rPr>
        <w:t xml:space="preserve"> toate documentele referitoare la proiectul de act normativ</w:t>
      </w:r>
      <w:r w:rsidR="00A42915" w:rsidRPr="001B2421">
        <w:rPr>
          <w:rFonts w:ascii="Trebuchet MS" w:hAnsi="Trebuchet MS"/>
          <w:sz w:val="24"/>
          <w:lang w:val="ro-RO"/>
        </w:rPr>
        <w:t>/ordinea de zi</w:t>
      </w:r>
      <w:r w:rsidR="002E71CC" w:rsidRPr="001B2421">
        <w:rPr>
          <w:rFonts w:ascii="Trebuchet MS" w:hAnsi="Trebuchet MS"/>
          <w:sz w:val="24"/>
          <w:lang w:val="ro-RO"/>
        </w:rPr>
        <w:t xml:space="preserve">, dar și </w:t>
      </w:r>
      <w:r w:rsidRPr="001B2421">
        <w:rPr>
          <w:rFonts w:ascii="Trebuchet MS" w:hAnsi="Trebuchet MS"/>
          <w:sz w:val="24"/>
          <w:lang w:val="ro-RO"/>
        </w:rPr>
        <w:t xml:space="preserve">regulile de desfășurare cât mai complete: </w:t>
      </w:r>
      <w:r w:rsidR="002E71CC" w:rsidRPr="001B2421">
        <w:rPr>
          <w:rFonts w:ascii="Trebuchet MS" w:hAnsi="Trebuchet MS"/>
          <w:sz w:val="24"/>
          <w:lang w:val="ro-RO"/>
        </w:rPr>
        <w:t>modalitatea de colectare a recomandărilor, modalitatea de înscriere şi luare a cuvântului, timpul alocat luării cuvântului şi orice alte detalii de desfăşurare a dezbaterii publice</w:t>
      </w:r>
      <w:r w:rsidR="00A42915" w:rsidRPr="001B2421">
        <w:rPr>
          <w:rFonts w:ascii="Trebuchet MS" w:hAnsi="Trebuchet MS"/>
          <w:sz w:val="24"/>
          <w:lang w:val="ro-RO"/>
        </w:rPr>
        <w:t>/ședinței publice,</w:t>
      </w:r>
      <w:r w:rsidR="002E71CC" w:rsidRPr="001B2421">
        <w:rPr>
          <w:rFonts w:ascii="Trebuchet MS" w:hAnsi="Trebuchet MS"/>
          <w:sz w:val="24"/>
          <w:lang w:val="ro-RO"/>
        </w:rPr>
        <w:t xml:space="preserve"> prin care se asigură dreptul la libera exprimare</w:t>
      </w:r>
      <w:r w:rsidR="00A42915" w:rsidRPr="001B2421">
        <w:rPr>
          <w:rFonts w:ascii="Trebuchet MS" w:hAnsi="Trebuchet MS"/>
          <w:sz w:val="24"/>
          <w:lang w:val="ro-RO"/>
        </w:rPr>
        <w:t xml:space="preserve"> al oricărui cetăţean interesat.</w:t>
      </w:r>
    </w:p>
    <w:p w14:paraId="2F4D0B69" w14:textId="79000EE4" w:rsidR="00974512" w:rsidRPr="001B2421" w:rsidRDefault="00A42915"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t>Desfășurarea propriu-zisă a ședinței publice:</w:t>
      </w:r>
      <w:r w:rsidRPr="001B2421">
        <w:rPr>
          <w:rFonts w:ascii="Trebuchet MS" w:hAnsi="Trebuchet MS"/>
          <w:sz w:val="24"/>
          <w:lang w:val="ro-RO"/>
        </w:rPr>
        <w:t xml:space="preserve"> Persoana care prezidează şedinţa publică se asigură că: nu este împiedicată implicarea persoanelor interesate la ședințele publice; participarea persoanelor interesate la şedinţele publice se va face în limita locurilor disponibile în sala de şedinţe, în ordinea de precădere dată de interesul asociaţiilor legal constituite în raport cu subiectul şedinţei publice; ordinea de precădere nu poate limita accesul mass-media la şedinţele publice. Persoana care prezidează şedinţa publică oferă invitaţilor şi persoanelor care participă din proprie iniţiativă posibilitatea de a se exprima cu privire la problemele aflate pe ordinea de zi. Tot președintele de ședință se asigură că persoanele care asistă la şedinţele publice, invitate sau din proprie iniţiativă, respectă regulamentul de organizare şi funcţionare a autorităţii publice; în cazul în care preşedintele de şedinţă constată că o persoană a încălcat regulamentul, dispune avertizarea şi, în ultimă instanţă, evacuarea acesteia.</w:t>
      </w:r>
    </w:p>
    <w:p w14:paraId="39BB9163" w14:textId="711AFC7C" w:rsidR="00A42915" w:rsidRDefault="00974512" w:rsidP="00E34F2F">
      <w:pPr>
        <w:numPr>
          <w:ilvl w:val="1"/>
          <w:numId w:val="6"/>
        </w:numPr>
        <w:spacing w:line="360" w:lineRule="auto"/>
        <w:ind w:left="1080"/>
        <w:contextualSpacing/>
        <w:jc w:val="both"/>
        <w:rPr>
          <w:rFonts w:ascii="Trebuchet MS" w:hAnsi="Trebuchet MS"/>
          <w:sz w:val="24"/>
          <w:lang w:val="ro-RO"/>
        </w:rPr>
      </w:pPr>
      <w:r w:rsidRPr="001B2421">
        <w:rPr>
          <w:rFonts w:ascii="Trebuchet MS" w:hAnsi="Trebuchet MS"/>
          <w:i/>
          <w:sz w:val="24"/>
          <w:lang w:val="ro-RO"/>
        </w:rPr>
        <w:lastRenderedPageBreak/>
        <w:t xml:space="preserve">Întocmirea minutei: </w:t>
      </w:r>
      <w:r w:rsidR="00A42915" w:rsidRPr="001B2421">
        <w:rPr>
          <w:rFonts w:ascii="Trebuchet MS" w:hAnsi="Trebuchet MS"/>
          <w:sz w:val="24"/>
          <w:lang w:val="ro-RO"/>
        </w:rPr>
        <w:t>Persoana stabilită de președintele de ședință elaborează minuta şedinţei publice, incluzând şi votul fiecărui membru, cu excepţia cazurilor în care s-a hotărât vot secret. Atunci când se consideră necesar, şedinţele publice pot fi înregistrate.</w:t>
      </w:r>
    </w:p>
    <w:p w14:paraId="44B07A98" w14:textId="22630AE5" w:rsidR="004E26BC" w:rsidRPr="001B2421" w:rsidRDefault="004E26BC" w:rsidP="004E26BC">
      <w:pPr>
        <w:spacing w:line="360" w:lineRule="auto"/>
        <w:contextualSpacing/>
        <w:jc w:val="both"/>
        <w:rPr>
          <w:rFonts w:ascii="Trebuchet MS" w:hAnsi="Trebuchet MS"/>
          <w:sz w:val="24"/>
          <w:lang w:val="ro-RO"/>
        </w:rPr>
      </w:pPr>
    </w:p>
    <w:p w14:paraId="6BC55F6D" w14:textId="666CA7D5" w:rsidR="002E71CC" w:rsidRPr="001B2421" w:rsidRDefault="005D5D2E" w:rsidP="00E34F2F">
      <w:pPr>
        <w:spacing w:line="360" w:lineRule="auto"/>
        <w:contextualSpacing/>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9488" behindDoc="0" locked="0" layoutInCell="1" allowOverlap="1" wp14:anchorId="716F8FAF" wp14:editId="031ED7EC">
            <wp:simplePos x="0" y="0"/>
            <wp:positionH relativeFrom="column">
              <wp:posOffset>63500</wp:posOffset>
            </wp:positionH>
            <wp:positionV relativeFrom="paragraph">
              <wp:posOffset>50800</wp:posOffset>
            </wp:positionV>
            <wp:extent cx="349250" cy="3492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3A84" w:rsidRPr="001B2421">
        <w:rPr>
          <w:rFonts w:ascii="Trebuchet MS" w:hAnsi="Trebuchet MS"/>
          <w:sz w:val="24"/>
          <w:lang w:val="ro-RO"/>
        </w:rPr>
        <w:t>N</w:t>
      </w:r>
      <w:r w:rsidR="002E71CC" w:rsidRPr="001B2421">
        <w:rPr>
          <w:rFonts w:ascii="Trebuchet MS" w:hAnsi="Trebuchet MS"/>
          <w:sz w:val="24"/>
          <w:lang w:val="ro-RO"/>
        </w:rPr>
        <w:t xml:space="preserve">u există o prevedere legală expresă care să limiteze termenul în care se pot formula solicitări de organizare a </w:t>
      </w:r>
      <w:r w:rsidR="00813A84" w:rsidRPr="001B2421">
        <w:rPr>
          <w:rFonts w:ascii="Trebuchet MS" w:hAnsi="Trebuchet MS"/>
          <w:sz w:val="24"/>
          <w:lang w:val="ro-RO"/>
        </w:rPr>
        <w:t>întâlnirilor de dezbatere</w:t>
      </w:r>
      <w:r w:rsidR="002E71CC" w:rsidRPr="001B2421">
        <w:rPr>
          <w:rFonts w:ascii="Trebuchet MS" w:hAnsi="Trebuchet MS"/>
          <w:sz w:val="24"/>
          <w:lang w:val="ro-RO"/>
        </w:rPr>
        <w:t xml:space="preserve"> public</w:t>
      </w:r>
      <w:r w:rsidR="00813A84" w:rsidRPr="001B2421">
        <w:rPr>
          <w:rFonts w:ascii="Trebuchet MS" w:hAnsi="Trebuchet MS"/>
          <w:sz w:val="24"/>
          <w:lang w:val="ro-RO"/>
        </w:rPr>
        <w:t>ă</w:t>
      </w:r>
      <w:r w:rsidR="002E71CC" w:rsidRPr="001B2421">
        <w:rPr>
          <w:rFonts w:ascii="Trebuchet MS" w:hAnsi="Trebuchet MS"/>
          <w:sz w:val="24"/>
          <w:lang w:val="ro-RO"/>
        </w:rPr>
        <w:t xml:space="preserve"> și/sau numărul acestora; </w:t>
      </w:r>
      <w:r w:rsidR="00813A84" w:rsidRPr="001B2421">
        <w:rPr>
          <w:rFonts w:ascii="Trebuchet MS" w:hAnsi="Trebuchet MS"/>
          <w:sz w:val="24"/>
          <w:lang w:val="ro-RO"/>
        </w:rPr>
        <w:t>oricând se solicită organizarea unei astfel de întâlniri, înaintea transmiterii proiectului de act normativ către autoritățile avizatoare, autoritatea sau instituția inițiatoare este obligată să îi dea curs. D</w:t>
      </w:r>
      <w:r w:rsidR="002E71CC" w:rsidRPr="001B2421">
        <w:rPr>
          <w:rFonts w:ascii="Trebuchet MS" w:hAnsi="Trebuchet MS"/>
          <w:sz w:val="24"/>
          <w:lang w:val="ro-RO"/>
        </w:rPr>
        <w:t>ata până la care va putea fi solicitată o dezbatere publică este ultima zi dinaintea transmiterii proiectului de act normativ către autoritățile avizatoare.</w:t>
      </w:r>
    </w:p>
    <w:p w14:paraId="0DEAB7FC" w14:textId="753450AC" w:rsidR="000D6768" w:rsidRPr="001B2421" w:rsidRDefault="00813A84" w:rsidP="00E310A2">
      <w:pPr>
        <w:pStyle w:val="ListParagraph"/>
        <w:numPr>
          <w:ilvl w:val="0"/>
          <w:numId w:val="14"/>
        </w:numPr>
        <w:spacing w:line="360" w:lineRule="auto"/>
        <w:jc w:val="both"/>
        <w:rPr>
          <w:rFonts w:ascii="Trebuchet MS" w:hAnsi="Trebuchet MS"/>
          <w:sz w:val="24"/>
        </w:rPr>
      </w:pPr>
      <w:r w:rsidRPr="001B2421">
        <w:rPr>
          <w:rFonts w:ascii="Trebuchet MS" w:hAnsi="Trebuchet MS"/>
          <w:i/>
          <w:sz w:val="24"/>
        </w:rPr>
        <w:t>Colectarea sugestiilor</w:t>
      </w:r>
      <w:r w:rsidR="002E71CC" w:rsidRPr="001B2421">
        <w:rPr>
          <w:rFonts w:ascii="Trebuchet MS" w:hAnsi="Trebuchet MS"/>
          <w:i/>
          <w:sz w:val="24"/>
        </w:rPr>
        <w:t xml:space="preserve"> și punctel</w:t>
      </w:r>
      <w:r w:rsidRPr="001B2421">
        <w:rPr>
          <w:rFonts w:ascii="Trebuchet MS" w:hAnsi="Trebuchet MS"/>
          <w:i/>
          <w:sz w:val="24"/>
        </w:rPr>
        <w:t>or</w:t>
      </w:r>
      <w:r w:rsidR="002E71CC" w:rsidRPr="001B2421">
        <w:rPr>
          <w:rFonts w:ascii="Trebuchet MS" w:hAnsi="Trebuchet MS"/>
          <w:i/>
          <w:sz w:val="24"/>
        </w:rPr>
        <w:t xml:space="preserve"> de vedere </w:t>
      </w:r>
      <w:r w:rsidRPr="001B2421">
        <w:rPr>
          <w:rFonts w:ascii="Trebuchet MS" w:hAnsi="Trebuchet MS"/>
          <w:sz w:val="24"/>
        </w:rPr>
        <w:t xml:space="preserve">se face </w:t>
      </w:r>
      <w:r w:rsidR="002E71CC" w:rsidRPr="001B2421">
        <w:rPr>
          <w:rFonts w:ascii="Trebuchet MS" w:hAnsi="Trebuchet MS"/>
          <w:sz w:val="24"/>
        </w:rPr>
        <w:t>în</w:t>
      </w:r>
      <w:r w:rsidRPr="001B2421">
        <w:rPr>
          <w:rFonts w:ascii="Trebuchet MS" w:hAnsi="Trebuchet MS"/>
          <w:sz w:val="24"/>
        </w:rPr>
        <w:t xml:space="preserve"> formatul cerut de lege</w:t>
      </w:r>
      <w:r w:rsidR="003E4168" w:rsidRPr="001B2421">
        <w:rPr>
          <w:rFonts w:ascii="Trebuchet MS" w:hAnsi="Trebuchet MS"/>
          <w:sz w:val="24"/>
        </w:rPr>
        <w:t xml:space="preserve"> și menționat încă din anun</w:t>
      </w:r>
      <w:r w:rsidR="00341E7A" w:rsidRPr="001B2421">
        <w:rPr>
          <w:rFonts w:ascii="Trebuchet MS" w:hAnsi="Trebuchet MS"/>
          <w:sz w:val="24"/>
        </w:rPr>
        <w:t>ț</w:t>
      </w:r>
      <w:r w:rsidR="003E4168" w:rsidRPr="001B2421">
        <w:rPr>
          <w:rFonts w:ascii="Trebuchet MS" w:hAnsi="Trebuchet MS"/>
          <w:sz w:val="24"/>
        </w:rPr>
        <w:t>ul publicat</w:t>
      </w:r>
      <w:r w:rsidRPr="001B2421">
        <w:rPr>
          <w:rFonts w:ascii="Trebuchet MS" w:hAnsi="Trebuchet MS"/>
          <w:sz w:val="24"/>
        </w:rPr>
        <w:t>,</w:t>
      </w:r>
      <w:r w:rsidR="003E4168" w:rsidRPr="001B2421">
        <w:rPr>
          <w:rFonts w:ascii="Trebuchet MS" w:hAnsi="Trebuchet MS"/>
          <w:sz w:val="24"/>
        </w:rPr>
        <w:t xml:space="preserve"> în mod</w:t>
      </w:r>
      <w:r w:rsidRPr="001B2421">
        <w:rPr>
          <w:rFonts w:ascii="Trebuchet MS" w:hAnsi="Trebuchet MS"/>
          <w:sz w:val="24"/>
        </w:rPr>
        <w:t xml:space="preserve"> centralizat și cronologic</w:t>
      </w:r>
      <w:r w:rsidR="00341E7A" w:rsidRPr="001B2421">
        <w:rPr>
          <w:rFonts w:ascii="Trebuchet MS" w:hAnsi="Trebuchet MS"/>
          <w:sz w:val="24"/>
        </w:rPr>
        <w:t xml:space="preserve"> </w:t>
      </w:r>
      <w:r w:rsidRPr="001B2421">
        <w:rPr>
          <w:rFonts w:ascii="Trebuchet MS" w:hAnsi="Trebuchet MS"/>
          <w:sz w:val="24"/>
        </w:rPr>
        <w:t xml:space="preserve">– pentru </w:t>
      </w:r>
      <w:r w:rsidR="003E4168" w:rsidRPr="001B2421">
        <w:rPr>
          <w:rFonts w:ascii="Trebuchet MS" w:hAnsi="Trebuchet MS"/>
          <w:sz w:val="24"/>
        </w:rPr>
        <w:t>evitarea pierderii sau</w:t>
      </w:r>
      <w:r w:rsidRPr="001B2421">
        <w:rPr>
          <w:rFonts w:ascii="Trebuchet MS" w:hAnsi="Trebuchet MS"/>
          <w:sz w:val="24"/>
        </w:rPr>
        <w:t xml:space="preserve"> neînregistrării unor opinii</w:t>
      </w:r>
      <w:r w:rsidR="003E4168" w:rsidRPr="001B2421">
        <w:rPr>
          <w:rFonts w:ascii="Trebuchet MS" w:hAnsi="Trebuchet MS"/>
          <w:sz w:val="24"/>
        </w:rPr>
        <w:t>, ori pentru structurarea și facilitarea procesării acestora, aspecte de natură să înc</w:t>
      </w:r>
      <w:r w:rsidR="00341E7A" w:rsidRPr="001B2421">
        <w:rPr>
          <w:rFonts w:ascii="Trebuchet MS" w:hAnsi="Trebuchet MS"/>
          <w:sz w:val="24"/>
        </w:rPr>
        <w:t>u</w:t>
      </w:r>
      <w:r w:rsidR="003E4168" w:rsidRPr="001B2421">
        <w:rPr>
          <w:rFonts w:ascii="Trebuchet MS" w:hAnsi="Trebuchet MS"/>
          <w:sz w:val="24"/>
        </w:rPr>
        <w:t xml:space="preserve">rajeze exprimarea opiniei cetățenilor în general. </w:t>
      </w:r>
    </w:p>
    <w:p w14:paraId="00A0FADE" w14:textId="6DA02342" w:rsidR="00F27B68" w:rsidRDefault="002E71CC" w:rsidP="00E310A2">
      <w:pPr>
        <w:pStyle w:val="ListParagraph"/>
        <w:numPr>
          <w:ilvl w:val="0"/>
          <w:numId w:val="14"/>
        </w:numPr>
        <w:spacing w:line="360" w:lineRule="auto"/>
        <w:jc w:val="both"/>
        <w:rPr>
          <w:rFonts w:ascii="Trebuchet MS" w:hAnsi="Trebuchet MS"/>
          <w:sz w:val="24"/>
        </w:rPr>
      </w:pPr>
      <w:r w:rsidRPr="001B2421">
        <w:rPr>
          <w:rFonts w:ascii="Trebuchet MS" w:hAnsi="Trebuchet MS"/>
          <w:i/>
          <w:sz w:val="24"/>
        </w:rPr>
        <w:t>Valorificarea rezultatelor și concluziilor consultării publice</w:t>
      </w:r>
      <w:r w:rsidR="00341E7A" w:rsidRPr="001B2421">
        <w:rPr>
          <w:rFonts w:ascii="Trebuchet MS" w:hAnsi="Trebuchet MS"/>
          <w:sz w:val="24"/>
        </w:rPr>
        <w:t xml:space="preserve"> – este expresia îndeplinirii obligației legale a autorității sau instituției inițiatoare de a analiza</w:t>
      </w:r>
      <w:r w:rsidRPr="001B2421">
        <w:rPr>
          <w:rFonts w:ascii="Trebuchet MS" w:hAnsi="Trebuchet MS"/>
          <w:sz w:val="24"/>
        </w:rPr>
        <w:t xml:space="preserve"> toate recomandările primite (în scris și în timpul dezbaterilor publice), redactând, după caz, justificarea în scris a r</w:t>
      </w:r>
      <w:r w:rsidR="00F27B68" w:rsidRPr="001B2421">
        <w:rPr>
          <w:rFonts w:ascii="Trebuchet MS" w:hAnsi="Trebuchet MS"/>
          <w:sz w:val="24"/>
        </w:rPr>
        <w:t>enunţării la unele recomandări.</w:t>
      </w:r>
    </w:p>
    <w:p w14:paraId="4702663D" w14:textId="21BE9A75" w:rsidR="004E26BC" w:rsidRPr="004E26BC" w:rsidRDefault="006D5C19" w:rsidP="004E26BC">
      <w:pPr>
        <w:spacing w:line="360" w:lineRule="auto"/>
        <w:jc w:val="both"/>
        <w:rPr>
          <w:rFonts w:ascii="Trebuchet MS" w:hAnsi="Trebuchet MS"/>
          <w:sz w:val="24"/>
        </w:rPr>
      </w:pPr>
      <w:r w:rsidRPr="00C62CE6">
        <w:rPr>
          <w:rFonts w:ascii="Trebuchet MS" w:eastAsiaTheme="minorHAnsi" w:hAnsi="Trebuchet MS" w:cs="TrebuchetMS-Bold"/>
          <w:bCs/>
          <w:noProof/>
          <w:sz w:val="24"/>
          <w:szCs w:val="24"/>
        </w:rPr>
        <w:drawing>
          <wp:anchor distT="0" distB="0" distL="114300" distR="114300" simplePos="0" relativeHeight="251837440" behindDoc="0" locked="0" layoutInCell="1" allowOverlap="1" wp14:anchorId="7B32C607" wp14:editId="382975F9">
            <wp:simplePos x="0" y="0"/>
            <wp:positionH relativeFrom="column">
              <wp:posOffset>0</wp:posOffset>
            </wp:positionH>
            <wp:positionV relativeFrom="paragraph">
              <wp:posOffset>354330</wp:posOffset>
            </wp:positionV>
            <wp:extent cx="349250" cy="3492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4D297" w14:textId="4400C663" w:rsidR="00FD13CD" w:rsidRPr="001B2421" w:rsidRDefault="00FD13CD" w:rsidP="006D5C19">
      <w:pPr>
        <w:spacing w:line="360" w:lineRule="auto"/>
        <w:jc w:val="both"/>
        <w:rPr>
          <w:rFonts w:ascii="Trebuchet MS" w:hAnsi="Trebuchet MS"/>
          <w:sz w:val="24"/>
          <w:lang w:val="ro-RO"/>
        </w:rPr>
      </w:pPr>
      <w:r w:rsidRPr="001B2421">
        <w:rPr>
          <w:rFonts w:ascii="Trebuchet MS" w:hAnsi="Trebuchet MS"/>
          <w:sz w:val="24"/>
          <w:lang w:val="ro-RO"/>
        </w:rPr>
        <w:t>Opiniile exprimate de cetățeni sau asociațiile legal constituite pe durata consultării publice au valoare de recomandare. Decizia rămâne a autorității sau instituției publice inițiatoare, precum și responsabilitatea acestei decizii.</w:t>
      </w:r>
    </w:p>
    <w:p w14:paraId="2BCFD0B0" w14:textId="53733DD9" w:rsidR="00B53664" w:rsidRPr="001B2421" w:rsidRDefault="00341E7A" w:rsidP="00E310A2">
      <w:pPr>
        <w:pStyle w:val="ListParagraph"/>
        <w:numPr>
          <w:ilvl w:val="0"/>
          <w:numId w:val="14"/>
        </w:numPr>
        <w:spacing w:line="360" w:lineRule="auto"/>
        <w:jc w:val="both"/>
        <w:rPr>
          <w:rFonts w:ascii="Trebuchet MS" w:hAnsi="Trebuchet MS"/>
          <w:sz w:val="24"/>
        </w:rPr>
      </w:pPr>
      <w:r w:rsidRPr="001B2421">
        <w:rPr>
          <w:rFonts w:ascii="Trebuchet MS" w:hAnsi="Trebuchet MS"/>
          <w:i/>
          <w:sz w:val="24"/>
        </w:rPr>
        <w:t>Definitivarea p</w:t>
      </w:r>
      <w:r w:rsidR="002E71CC" w:rsidRPr="001B2421">
        <w:rPr>
          <w:rFonts w:ascii="Trebuchet MS" w:hAnsi="Trebuchet MS"/>
          <w:i/>
          <w:sz w:val="24"/>
        </w:rPr>
        <w:t>roiectul</w:t>
      </w:r>
      <w:r w:rsidRPr="001B2421">
        <w:rPr>
          <w:rFonts w:ascii="Trebuchet MS" w:hAnsi="Trebuchet MS"/>
          <w:i/>
          <w:sz w:val="24"/>
        </w:rPr>
        <w:t>ui</w:t>
      </w:r>
      <w:r w:rsidR="002E71CC" w:rsidRPr="001B2421">
        <w:rPr>
          <w:rFonts w:ascii="Trebuchet MS" w:hAnsi="Trebuchet MS"/>
          <w:i/>
          <w:sz w:val="24"/>
        </w:rPr>
        <w:t xml:space="preserve"> de act normativ, </w:t>
      </w:r>
      <w:r w:rsidR="002E71CC" w:rsidRPr="001B2421">
        <w:rPr>
          <w:rFonts w:ascii="Trebuchet MS" w:hAnsi="Trebuchet MS"/>
          <w:i/>
          <w:sz w:val="24"/>
          <w:szCs w:val="24"/>
        </w:rPr>
        <w:t xml:space="preserve">precum și </w:t>
      </w:r>
      <w:r w:rsidRPr="001B2421">
        <w:rPr>
          <w:rFonts w:ascii="Trebuchet MS" w:hAnsi="Trebuchet MS"/>
          <w:i/>
          <w:sz w:val="24"/>
          <w:szCs w:val="24"/>
        </w:rPr>
        <w:t>a instrumentelor de prezentare și motivare – se realizează în temeiul analizei anterioare, pe baza</w:t>
      </w:r>
      <w:r w:rsidR="002E71CC" w:rsidRPr="001B2421">
        <w:rPr>
          <w:rFonts w:ascii="Trebuchet MS" w:hAnsi="Trebuchet MS"/>
          <w:sz w:val="24"/>
        </w:rPr>
        <w:t xml:space="preserve"> observaţiilor şi propunerilor formulate în perioada de consultare publică</w:t>
      </w:r>
      <w:r w:rsidR="00B53664" w:rsidRPr="001B2421">
        <w:rPr>
          <w:rFonts w:ascii="Trebuchet MS" w:hAnsi="Trebuchet MS"/>
          <w:sz w:val="24"/>
        </w:rPr>
        <w:t>.</w:t>
      </w:r>
    </w:p>
    <w:p w14:paraId="5E85A91B" w14:textId="07188786" w:rsidR="000D6768" w:rsidRPr="001B2421" w:rsidRDefault="006D5C19" w:rsidP="005F6881">
      <w:pPr>
        <w:spacing w:line="360" w:lineRule="auto"/>
        <w:ind w:left="360"/>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5392" behindDoc="0" locked="0" layoutInCell="1" allowOverlap="1" wp14:anchorId="6A843E7D" wp14:editId="1F719719">
            <wp:simplePos x="0" y="0"/>
            <wp:positionH relativeFrom="column">
              <wp:posOffset>31750</wp:posOffset>
            </wp:positionH>
            <wp:positionV relativeFrom="paragraph">
              <wp:posOffset>35560</wp:posOffset>
            </wp:positionV>
            <wp:extent cx="349250" cy="349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E7A" w:rsidRPr="001B2421">
        <w:rPr>
          <w:rFonts w:ascii="Trebuchet MS" w:hAnsi="Trebuchet MS"/>
          <w:sz w:val="24"/>
          <w:lang w:val="ro-RO"/>
        </w:rPr>
        <w:t>Transmiterea proiectului de act normativ spre analiză</w:t>
      </w:r>
      <w:r w:rsidR="002E71CC" w:rsidRPr="001B2421">
        <w:rPr>
          <w:rFonts w:ascii="Trebuchet MS" w:hAnsi="Trebuchet MS"/>
          <w:sz w:val="24"/>
          <w:lang w:val="ro-RO"/>
        </w:rPr>
        <w:t xml:space="preserve"> şi avizare </w:t>
      </w:r>
      <w:r w:rsidR="00341E7A" w:rsidRPr="001B2421">
        <w:rPr>
          <w:rFonts w:ascii="Trebuchet MS" w:hAnsi="Trebuchet MS"/>
          <w:sz w:val="24"/>
          <w:lang w:val="ro-RO"/>
        </w:rPr>
        <w:t>autorităţilor publice interesate poate avea loc</w:t>
      </w:r>
      <w:r w:rsidR="002E71CC" w:rsidRPr="001B2421">
        <w:rPr>
          <w:rFonts w:ascii="Trebuchet MS" w:hAnsi="Trebuchet MS"/>
          <w:sz w:val="24"/>
          <w:lang w:val="ro-RO"/>
        </w:rPr>
        <w:t xml:space="preserve"> numai după definitivare.  </w:t>
      </w:r>
    </w:p>
    <w:p w14:paraId="48B5615A" w14:textId="2F3F7E0A" w:rsidR="002E71CC" w:rsidRDefault="002E71CC" w:rsidP="00E310A2">
      <w:pPr>
        <w:pStyle w:val="ListParagraph"/>
        <w:numPr>
          <w:ilvl w:val="0"/>
          <w:numId w:val="14"/>
        </w:numPr>
        <w:spacing w:line="360" w:lineRule="auto"/>
        <w:jc w:val="both"/>
        <w:rPr>
          <w:rFonts w:ascii="Trebuchet MS" w:hAnsi="Trebuchet MS"/>
          <w:sz w:val="24"/>
        </w:rPr>
      </w:pPr>
      <w:r w:rsidRPr="001B2421">
        <w:rPr>
          <w:rFonts w:ascii="Trebuchet MS" w:hAnsi="Trebuchet MS"/>
          <w:i/>
          <w:sz w:val="24"/>
        </w:rPr>
        <w:lastRenderedPageBreak/>
        <w:t xml:space="preserve">Recunoaşterea contribuţiei părţilor interesate în procesul de consultare publică și informarea publicului larg asupra rezultatelor </w:t>
      </w:r>
      <w:r w:rsidR="0093384D" w:rsidRPr="001B2421">
        <w:rPr>
          <w:rFonts w:ascii="Trebuchet MS" w:hAnsi="Trebuchet MS"/>
          <w:i/>
          <w:sz w:val="24"/>
        </w:rPr>
        <w:t xml:space="preserve">generate de consultarea publică </w:t>
      </w:r>
      <w:r w:rsidR="0093384D" w:rsidRPr="001B2421">
        <w:rPr>
          <w:rFonts w:ascii="Trebuchet MS" w:hAnsi="Trebuchet MS"/>
          <w:sz w:val="24"/>
        </w:rPr>
        <w:t xml:space="preserve">– </w:t>
      </w:r>
      <w:r w:rsidR="00B53664" w:rsidRPr="001B2421">
        <w:rPr>
          <w:rFonts w:ascii="Trebuchet MS" w:hAnsi="Trebuchet MS"/>
          <w:sz w:val="24"/>
        </w:rPr>
        <w:t xml:space="preserve">decizia finală a autorității/instituției inițiatoare asupra modului în care au fost valorificate recomandările făcute de părţile interesate </w:t>
      </w:r>
      <w:r w:rsidR="0093384D" w:rsidRPr="001B2421">
        <w:rPr>
          <w:rFonts w:ascii="Trebuchet MS" w:hAnsi="Trebuchet MS"/>
          <w:sz w:val="24"/>
        </w:rPr>
        <w:t>se realizează prin</w:t>
      </w:r>
      <w:r w:rsidR="0093384D" w:rsidRPr="001B2421">
        <w:rPr>
          <w:rFonts w:ascii="Trebuchet MS" w:hAnsi="Trebuchet MS"/>
          <w:i/>
          <w:sz w:val="24"/>
        </w:rPr>
        <w:t xml:space="preserve"> </w:t>
      </w:r>
      <w:r w:rsidR="0093384D" w:rsidRPr="001B2421">
        <w:rPr>
          <w:rFonts w:ascii="Trebuchet MS" w:hAnsi="Trebuchet MS"/>
          <w:sz w:val="24"/>
        </w:rPr>
        <w:t xml:space="preserve">informarea </w:t>
      </w:r>
      <w:r w:rsidR="00B53664" w:rsidRPr="001B2421">
        <w:rPr>
          <w:rFonts w:ascii="Trebuchet MS" w:hAnsi="Trebuchet MS"/>
          <w:sz w:val="24"/>
        </w:rPr>
        <w:t xml:space="preserve">publicului și a </w:t>
      </w:r>
      <w:r w:rsidR="0093384D" w:rsidRPr="001B2421">
        <w:rPr>
          <w:rFonts w:ascii="Trebuchet MS" w:hAnsi="Trebuchet MS"/>
          <w:sz w:val="24"/>
        </w:rPr>
        <w:t>participanţilor</w:t>
      </w:r>
      <w:r w:rsidRPr="001B2421">
        <w:rPr>
          <w:rFonts w:ascii="Trebuchet MS" w:hAnsi="Trebuchet MS"/>
          <w:sz w:val="24"/>
        </w:rPr>
        <w:t xml:space="preserve"> la </w:t>
      </w:r>
      <w:r w:rsidR="00B53664" w:rsidRPr="001B2421">
        <w:rPr>
          <w:rFonts w:ascii="Trebuchet MS" w:hAnsi="Trebuchet MS"/>
          <w:sz w:val="24"/>
        </w:rPr>
        <w:t xml:space="preserve">procesul de consultare publică, prin publicarea </w:t>
      </w:r>
      <w:r w:rsidR="0093384D" w:rsidRPr="001B2421">
        <w:rPr>
          <w:rFonts w:ascii="Trebuchet MS" w:hAnsi="Trebuchet MS"/>
          <w:sz w:val="24"/>
        </w:rPr>
        <w:t>evidenț</w:t>
      </w:r>
      <w:r w:rsidR="00B53664" w:rsidRPr="001B2421">
        <w:rPr>
          <w:rFonts w:ascii="Trebuchet MS" w:hAnsi="Trebuchet MS"/>
          <w:sz w:val="24"/>
        </w:rPr>
        <w:t>ei centralizate a</w:t>
      </w:r>
      <w:r w:rsidR="0093384D" w:rsidRPr="001B2421">
        <w:rPr>
          <w:rFonts w:ascii="Trebuchet MS" w:hAnsi="Trebuchet MS"/>
          <w:sz w:val="24"/>
        </w:rPr>
        <w:t xml:space="preserve"> </w:t>
      </w:r>
      <w:r w:rsidR="00B53664" w:rsidRPr="001B2421">
        <w:rPr>
          <w:rFonts w:ascii="Trebuchet MS" w:hAnsi="Trebuchet MS"/>
          <w:sz w:val="24"/>
        </w:rPr>
        <w:t xml:space="preserve">recomandărilor și </w:t>
      </w:r>
      <w:r w:rsidRPr="001B2421">
        <w:rPr>
          <w:rFonts w:ascii="Trebuchet MS" w:hAnsi="Trebuchet MS"/>
          <w:sz w:val="24"/>
        </w:rPr>
        <w:t>concluziilor rezulta</w:t>
      </w:r>
      <w:r w:rsidR="00B53664" w:rsidRPr="001B2421">
        <w:rPr>
          <w:rFonts w:ascii="Trebuchet MS" w:hAnsi="Trebuchet MS"/>
          <w:sz w:val="24"/>
        </w:rPr>
        <w:t>te</w:t>
      </w:r>
      <w:r w:rsidR="00100FF2" w:rsidRPr="001B2421">
        <w:rPr>
          <w:rFonts w:ascii="Trebuchet MS" w:hAnsi="Trebuchet MS"/>
          <w:sz w:val="24"/>
        </w:rPr>
        <w:t xml:space="preserve">, </w:t>
      </w:r>
      <w:r w:rsidR="00974512" w:rsidRPr="001B2421">
        <w:rPr>
          <w:rFonts w:ascii="Trebuchet MS" w:hAnsi="Trebuchet MS"/>
          <w:sz w:val="24"/>
        </w:rPr>
        <w:t xml:space="preserve">respectiv a minutei ședinței publice, </w:t>
      </w:r>
      <w:r w:rsidR="00100FF2" w:rsidRPr="001B2421">
        <w:rPr>
          <w:rFonts w:ascii="Trebuchet MS" w:hAnsi="Trebuchet MS"/>
          <w:sz w:val="24"/>
        </w:rPr>
        <w:t>dar și a versiunilor intermediare îmbunătățite ale proiectului de act normativ.</w:t>
      </w:r>
    </w:p>
    <w:p w14:paraId="71648CCA" w14:textId="70273A08" w:rsidR="00F27B68" w:rsidRDefault="00CF5721" w:rsidP="004E26BC">
      <w:pPr>
        <w:spacing w:line="360" w:lineRule="auto"/>
        <w:jc w:val="both"/>
        <w:rPr>
          <w:rFonts w:ascii="Trebuchet MS" w:hAnsi="Trebuchet MS"/>
          <w:sz w:val="24"/>
          <w:lang w:val="ro-RO"/>
        </w:rPr>
      </w:pPr>
      <w:r w:rsidRPr="00C62CE6">
        <w:rPr>
          <w:rFonts w:ascii="Trebuchet MS" w:eastAsiaTheme="minorHAnsi" w:hAnsi="Trebuchet MS" w:cs="TrebuchetMS-Bold"/>
          <w:bCs/>
          <w:noProof/>
          <w:sz w:val="24"/>
          <w:szCs w:val="24"/>
        </w:rPr>
        <w:drawing>
          <wp:anchor distT="0" distB="0" distL="114300" distR="114300" simplePos="0" relativeHeight="251833344" behindDoc="0" locked="0" layoutInCell="1" allowOverlap="1" wp14:anchorId="3E00C208" wp14:editId="7475C21F">
            <wp:simplePos x="0" y="0"/>
            <wp:positionH relativeFrom="column">
              <wp:posOffset>0</wp:posOffset>
            </wp:positionH>
            <wp:positionV relativeFrom="paragraph">
              <wp:posOffset>-1905</wp:posOffset>
            </wp:positionV>
            <wp:extent cx="349250" cy="349250"/>
            <wp:effectExtent l="0" t="0" r="0" b="0"/>
            <wp:wrapSquare wrapText="bothSides"/>
            <wp:docPr id="24361" name="Picture 24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49250" cy="349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B68" w:rsidRPr="001B2421">
        <w:rPr>
          <w:rFonts w:ascii="Trebuchet MS" w:hAnsi="Trebuchet MS"/>
          <w:sz w:val="24"/>
          <w:lang w:val="ro-RO"/>
        </w:rPr>
        <w:t xml:space="preserve">Recunoașterea contribuției părților interesate și reacția autorității sau instituției publice față de acestea sunt </w:t>
      </w:r>
      <w:r w:rsidR="00CA384C">
        <w:rPr>
          <w:rFonts w:ascii="Trebuchet MS" w:hAnsi="Trebuchet MS"/>
          <w:sz w:val="24"/>
          <w:lang w:val="ro-RO"/>
        </w:rPr>
        <w:t xml:space="preserve">de </w:t>
      </w:r>
      <w:r w:rsidR="00F27B68" w:rsidRPr="001B2421">
        <w:rPr>
          <w:rFonts w:ascii="Trebuchet MS" w:hAnsi="Trebuchet MS"/>
          <w:sz w:val="24"/>
          <w:lang w:val="ro-RO"/>
        </w:rPr>
        <w:t xml:space="preserve">esența procedurii de consultare publică, așa cum rezultă și din </w:t>
      </w:r>
      <w:r w:rsidR="007C214B" w:rsidRPr="001B2421">
        <w:rPr>
          <w:rFonts w:ascii="Trebuchet MS" w:hAnsi="Trebuchet MS"/>
          <w:sz w:val="24"/>
          <w:lang w:val="ro-RO"/>
        </w:rPr>
        <w:t xml:space="preserve">standardele minime europene. Rezultatul consultărilor publice deschise trebuie expus pe site-uri, prin </w:t>
      </w:r>
      <w:r w:rsidR="00974512" w:rsidRPr="001B2421">
        <w:rPr>
          <w:rFonts w:ascii="Trebuchet MS" w:hAnsi="Trebuchet MS"/>
          <w:sz w:val="24"/>
          <w:lang w:val="ro-RO"/>
        </w:rPr>
        <w:t>puncte</w:t>
      </w:r>
      <w:r w:rsidR="007C214B" w:rsidRPr="001B2421">
        <w:rPr>
          <w:rFonts w:ascii="Trebuchet MS" w:hAnsi="Trebuchet MS"/>
          <w:sz w:val="24"/>
          <w:lang w:val="ro-RO"/>
        </w:rPr>
        <w:t xml:space="preserve"> unice de acces. Organizatorul consultărilor publice va elabora forme adecvate de răspuns, de asigurare a unei reacții post-dezbatere către participanții la proces, inclusiv justificările în scris de nepreluare a recomandărilor, conform legii. Lipsa unui feedback al autorității publice creează percepția de aplicare formală și mimare a transparenței decizionale.</w:t>
      </w:r>
    </w:p>
    <w:p w14:paraId="1A2E4E48" w14:textId="76D27652" w:rsidR="00B53664" w:rsidRPr="001B2421" w:rsidRDefault="00B53664" w:rsidP="00E310A2">
      <w:pPr>
        <w:pStyle w:val="ListParagraph"/>
        <w:numPr>
          <w:ilvl w:val="0"/>
          <w:numId w:val="8"/>
        </w:numPr>
        <w:spacing w:line="360" w:lineRule="auto"/>
        <w:jc w:val="both"/>
        <w:rPr>
          <w:rFonts w:ascii="Trebuchet MS" w:hAnsi="Trebuchet MS"/>
          <w:b/>
          <w:sz w:val="24"/>
        </w:rPr>
      </w:pPr>
      <w:r w:rsidRPr="001B2421">
        <w:rPr>
          <w:rFonts w:ascii="Trebuchet MS" w:hAnsi="Trebuchet MS"/>
          <w:b/>
          <w:sz w:val="24"/>
        </w:rPr>
        <w:t>Publicarea documentelor aferente p</w:t>
      </w:r>
      <w:r w:rsidR="00062975">
        <w:rPr>
          <w:rFonts w:ascii="Trebuchet MS" w:hAnsi="Trebuchet MS"/>
          <w:b/>
          <w:sz w:val="24"/>
        </w:rPr>
        <w:t>rocedurii de consultare publică</w:t>
      </w:r>
    </w:p>
    <w:p w14:paraId="7D7DF306" w14:textId="0ED3A0A4" w:rsidR="00465851" w:rsidRPr="001B2421" w:rsidRDefault="00465851" w:rsidP="00ED4A19">
      <w:pPr>
        <w:spacing w:line="360" w:lineRule="auto"/>
        <w:jc w:val="both"/>
        <w:rPr>
          <w:rFonts w:ascii="Trebuchet MS" w:hAnsi="Trebuchet MS"/>
          <w:sz w:val="24"/>
          <w:lang w:val="ro-RO"/>
        </w:rPr>
      </w:pPr>
      <w:r w:rsidRPr="001B2421">
        <w:rPr>
          <w:rFonts w:ascii="Trebuchet MS" w:hAnsi="Trebuchet MS"/>
          <w:sz w:val="24"/>
          <w:lang w:val="ro-RO"/>
        </w:rPr>
        <w:t xml:space="preserve">Autoritatea sau instituția publică inițiatoare a procedurii de consultare publică trebuie să asigure o publicitate adecvată, </w:t>
      </w:r>
      <w:r w:rsidR="00584221" w:rsidRPr="001B2421">
        <w:rPr>
          <w:rFonts w:ascii="Trebuchet MS" w:hAnsi="Trebuchet MS"/>
          <w:sz w:val="24"/>
          <w:lang w:val="ro-RO"/>
        </w:rPr>
        <w:t>accesibilă</w:t>
      </w:r>
      <w:r w:rsidR="007C214B" w:rsidRPr="001B2421">
        <w:rPr>
          <w:rFonts w:ascii="Trebuchet MS" w:hAnsi="Trebuchet MS"/>
          <w:sz w:val="24"/>
          <w:lang w:val="ro-RO"/>
        </w:rPr>
        <w:t>, într-un format pe cât posibil deschis sau cel puțin prietenos</w:t>
      </w:r>
      <w:r w:rsidR="00584221" w:rsidRPr="001B2421">
        <w:rPr>
          <w:rFonts w:ascii="Trebuchet MS" w:hAnsi="Trebuchet MS"/>
          <w:sz w:val="24"/>
          <w:lang w:val="ro-RO"/>
        </w:rPr>
        <w:t xml:space="preserve"> și ușor de identificat de orice persoană cu abilități medii de tehnologia informației</w:t>
      </w:r>
      <w:r w:rsidRPr="001B2421">
        <w:rPr>
          <w:rFonts w:ascii="Trebuchet MS" w:hAnsi="Trebuchet MS"/>
          <w:sz w:val="24"/>
          <w:lang w:val="ro-RO"/>
        </w:rPr>
        <w:t>.</w:t>
      </w:r>
      <w:r w:rsidR="00EB4AA0" w:rsidRPr="001B2421">
        <w:rPr>
          <w:rFonts w:ascii="Trebuchet MS" w:hAnsi="Trebuchet MS"/>
          <w:sz w:val="24"/>
          <w:lang w:val="ro-RO"/>
        </w:rPr>
        <w:t xml:space="preserve"> O atenție aparte trebuie acordată actualizării permanente a site-ului și colaborării cu departamentul IT, dar și celei cu persoana desemnată responsabil cu implementarea Legii nr. 544/2001 privind liberul acces la informații de interes public.</w:t>
      </w:r>
    </w:p>
    <w:p w14:paraId="63E12956" w14:textId="72146768" w:rsidR="005F22E9" w:rsidRPr="001B2421" w:rsidRDefault="00FD13CD" w:rsidP="00B67864">
      <w:pPr>
        <w:pStyle w:val="ListParagraph"/>
        <w:numPr>
          <w:ilvl w:val="0"/>
          <w:numId w:val="14"/>
        </w:numPr>
        <w:spacing w:after="0" w:line="360" w:lineRule="auto"/>
        <w:ind w:left="142" w:hanging="142"/>
        <w:jc w:val="both"/>
        <w:rPr>
          <w:rFonts w:ascii="Trebuchet MS" w:hAnsi="Trebuchet MS"/>
          <w:sz w:val="24"/>
        </w:rPr>
      </w:pPr>
      <w:r w:rsidRPr="001B2421">
        <w:rPr>
          <w:rFonts w:ascii="Trebuchet MS" w:hAnsi="Trebuchet MS"/>
          <w:sz w:val="24"/>
        </w:rPr>
        <w:t>Aplicarea prevederilor legii transparenței decizionale presupune utilizarea u</w:t>
      </w:r>
      <w:r w:rsidR="00CA384C">
        <w:rPr>
          <w:rFonts w:ascii="Trebuchet MS" w:hAnsi="Trebuchet MS"/>
          <w:sz w:val="24"/>
        </w:rPr>
        <w:t>nor documente și/sau formulare.</w:t>
      </w:r>
    </w:p>
    <w:p w14:paraId="4FFBA155" w14:textId="1B55FDB5" w:rsidR="00465851" w:rsidRPr="001B2421" w:rsidRDefault="00FD13CD" w:rsidP="00E34F2F">
      <w:pPr>
        <w:pStyle w:val="ListParagraph"/>
        <w:numPr>
          <w:ilvl w:val="0"/>
          <w:numId w:val="20"/>
        </w:numPr>
        <w:spacing w:after="0" w:line="360" w:lineRule="auto"/>
        <w:ind w:left="540"/>
        <w:jc w:val="both"/>
        <w:rPr>
          <w:rFonts w:ascii="Trebuchet MS" w:hAnsi="Trebuchet MS"/>
          <w:sz w:val="24"/>
        </w:rPr>
      </w:pPr>
      <w:r w:rsidRPr="001B2421">
        <w:rPr>
          <w:rFonts w:ascii="Trebuchet MS" w:hAnsi="Trebuchet MS"/>
          <w:sz w:val="24"/>
        </w:rPr>
        <w:t>Pentru o facilitare și uniformizare a practicii la nivelul entităților publice, documentele</w:t>
      </w:r>
      <w:r w:rsidR="00B53664" w:rsidRPr="001B2421">
        <w:rPr>
          <w:rFonts w:ascii="Trebuchet MS" w:hAnsi="Trebuchet MS"/>
          <w:sz w:val="24"/>
          <w:szCs w:val="24"/>
        </w:rPr>
        <w:t xml:space="preserve"> tipizate</w:t>
      </w:r>
      <w:r w:rsidRPr="001B2421">
        <w:rPr>
          <w:rFonts w:ascii="Trebuchet MS" w:hAnsi="Trebuchet MS"/>
          <w:sz w:val="24"/>
          <w:szCs w:val="24"/>
        </w:rPr>
        <w:t xml:space="preserve"> destinate a fi completate de public se publică </w:t>
      </w:r>
      <w:r w:rsidR="00B53664" w:rsidRPr="001B2421">
        <w:rPr>
          <w:rFonts w:ascii="Trebuchet MS" w:hAnsi="Trebuchet MS"/>
          <w:sz w:val="24"/>
          <w:szCs w:val="24"/>
        </w:rPr>
        <w:t xml:space="preserve">în secțiunea </w:t>
      </w:r>
      <w:r w:rsidR="00B53664" w:rsidRPr="001B2421">
        <w:rPr>
          <w:rFonts w:ascii="Trebuchet MS" w:hAnsi="Trebuchet MS"/>
          <w:i/>
          <w:sz w:val="24"/>
          <w:szCs w:val="24"/>
        </w:rPr>
        <w:t>Formulare</w:t>
      </w:r>
      <w:r w:rsidRPr="001B2421">
        <w:rPr>
          <w:rFonts w:ascii="Trebuchet MS" w:hAnsi="Trebuchet MS"/>
          <w:sz w:val="24"/>
          <w:szCs w:val="24"/>
        </w:rPr>
        <w:t xml:space="preserve"> a site-ului autorității sau instituției inițiatoare. De asemenea, </w:t>
      </w:r>
      <w:r w:rsidR="00100FF2" w:rsidRPr="001B2421">
        <w:rPr>
          <w:rFonts w:ascii="Trebuchet MS" w:hAnsi="Trebuchet MS"/>
          <w:sz w:val="24"/>
          <w:szCs w:val="24"/>
        </w:rPr>
        <w:t xml:space="preserve">entitățile publice trebuie să </w:t>
      </w:r>
      <w:r w:rsidR="00EB4AA0" w:rsidRPr="001B2421">
        <w:rPr>
          <w:rFonts w:ascii="Trebuchet MS" w:hAnsi="Trebuchet MS"/>
          <w:sz w:val="24"/>
          <w:szCs w:val="24"/>
        </w:rPr>
        <w:t xml:space="preserve">personalizeze și </w:t>
      </w:r>
      <w:r w:rsidR="00100FF2" w:rsidRPr="001B2421">
        <w:rPr>
          <w:rFonts w:ascii="Trebuchet MS" w:hAnsi="Trebuchet MS"/>
          <w:sz w:val="24"/>
          <w:szCs w:val="24"/>
        </w:rPr>
        <w:t>standar</w:t>
      </w:r>
      <w:r w:rsidR="00EB4AA0" w:rsidRPr="001B2421">
        <w:rPr>
          <w:rFonts w:ascii="Trebuchet MS" w:hAnsi="Trebuchet MS"/>
          <w:sz w:val="24"/>
          <w:szCs w:val="24"/>
        </w:rPr>
        <w:t xml:space="preserve">dizeze </w:t>
      </w:r>
      <w:r w:rsidR="00100FF2" w:rsidRPr="001B2421">
        <w:rPr>
          <w:rFonts w:ascii="Trebuchet MS" w:hAnsi="Trebuchet MS"/>
          <w:sz w:val="24"/>
          <w:szCs w:val="24"/>
        </w:rPr>
        <w:t xml:space="preserve">modelele de </w:t>
      </w:r>
      <w:r w:rsidR="00100FF2" w:rsidRPr="001B2421">
        <w:rPr>
          <w:rFonts w:ascii="Trebuchet MS" w:hAnsi="Trebuchet MS"/>
          <w:sz w:val="24"/>
          <w:szCs w:val="24"/>
        </w:rPr>
        <w:lastRenderedPageBreak/>
        <w:t>documente aferent</w:t>
      </w:r>
      <w:r w:rsidR="00EB4AA0" w:rsidRPr="001B2421">
        <w:rPr>
          <w:rFonts w:ascii="Trebuchet MS" w:hAnsi="Trebuchet MS"/>
          <w:sz w:val="24"/>
          <w:szCs w:val="24"/>
        </w:rPr>
        <w:t>e</w:t>
      </w:r>
      <w:r w:rsidR="00100FF2" w:rsidRPr="001B2421">
        <w:rPr>
          <w:rFonts w:ascii="Trebuchet MS" w:hAnsi="Trebuchet MS"/>
          <w:sz w:val="24"/>
          <w:szCs w:val="24"/>
        </w:rPr>
        <w:t xml:space="preserve"> procedurii de consultare </w:t>
      </w:r>
      <w:r w:rsidR="00EB4AA0" w:rsidRPr="001B2421">
        <w:rPr>
          <w:rFonts w:ascii="Trebuchet MS" w:hAnsi="Trebuchet MS"/>
          <w:sz w:val="24"/>
          <w:szCs w:val="24"/>
        </w:rPr>
        <w:t>publică, pentru asigurarea uniformizării.</w:t>
      </w:r>
    </w:p>
    <w:p w14:paraId="03691299" w14:textId="53AC45AA" w:rsidR="00465851" w:rsidRPr="001B2421" w:rsidRDefault="00100FF2" w:rsidP="00E34F2F">
      <w:pPr>
        <w:pStyle w:val="ListParagraph"/>
        <w:numPr>
          <w:ilvl w:val="0"/>
          <w:numId w:val="20"/>
        </w:numPr>
        <w:spacing w:after="0" w:line="360" w:lineRule="auto"/>
        <w:ind w:left="540"/>
        <w:jc w:val="both"/>
        <w:rPr>
          <w:rFonts w:ascii="Trebuchet MS" w:hAnsi="Trebuchet MS"/>
          <w:sz w:val="24"/>
        </w:rPr>
      </w:pPr>
      <w:r w:rsidRPr="001B2421">
        <w:rPr>
          <w:rFonts w:ascii="Trebuchet MS" w:hAnsi="Trebuchet MS"/>
          <w:sz w:val="24"/>
        </w:rPr>
        <w:t xml:space="preserve">Distinct de aceasta, pe tot parcursul și după încheierea unei proceduri de consultare publică, proiectul de act normativ împreună cu toate documentele însoţitoare vor fi accesibile public, pe site-ul instituției în secțiunea </w:t>
      </w:r>
      <w:r w:rsidRPr="001B2421">
        <w:rPr>
          <w:rFonts w:ascii="Trebuchet MS" w:hAnsi="Trebuchet MS"/>
          <w:i/>
          <w:sz w:val="24"/>
        </w:rPr>
        <w:t>Transparență Decizională</w:t>
      </w:r>
      <w:r w:rsidRPr="001B2421">
        <w:rPr>
          <w:rFonts w:ascii="Trebuchet MS" w:hAnsi="Trebuchet MS"/>
          <w:sz w:val="24"/>
        </w:rPr>
        <w:t>, orice actua</w:t>
      </w:r>
      <w:r w:rsidR="00584221" w:rsidRPr="001B2421">
        <w:rPr>
          <w:rFonts w:ascii="Trebuchet MS" w:hAnsi="Trebuchet MS"/>
          <w:sz w:val="24"/>
        </w:rPr>
        <w:t>lizare fiind indicată prin dată, pentru a asigura cunoașterea istoricului formelor de consultare organizate pe același subiect.</w:t>
      </w:r>
    </w:p>
    <w:p w14:paraId="70FB2D74" w14:textId="77777777" w:rsidR="00CA384C" w:rsidRDefault="00CA384C" w:rsidP="00CA384C">
      <w:pPr>
        <w:pStyle w:val="ListParagraph"/>
        <w:spacing w:after="0" w:line="360" w:lineRule="auto"/>
        <w:jc w:val="both"/>
        <w:rPr>
          <w:rFonts w:ascii="Trebuchet MS" w:hAnsi="Trebuchet MS"/>
          <w:sz w:val="24"/>
        </w:rPr>
      </w:pPr>
    </w:p>
    <w:p w14:paraId="6F0BABFB" w14:textId="77777777" w:rsidR="00100FF2" w:rsidRPr="001B2421" w:rsidRDefault="00100FF2" w:rsidP="00B67864">
      <w:pPr>
        <w:pStyle w:val="ListParagraph"/>
        <w:numPr>
          <w:ilvl w:val="0"/>
          <w:numId w:val="14"/>
        </w:numPr>
        <w:spacing w:after="0" w:line="360" w:lineRule="auto"/>
        <w:ind w:left="142" w:hanging="142"/>
        <w:jc w:val="both"/>
        <w:rPr>
          <w:rFonts w:ascii="Trebuchet MS" w:hAnsi="Trebuchet MS"/>
          <w:sz w:val="24"/>
        </w:rPr>
      </w:pPr>
      <w:r w:rsidRPr="001B2421">
        <w:rPr>
          <w:rFonts w:ascii="Trebuchet MS" w:hAnsi="Trebuchet MS"/>
          <w:sz w:val="24"/>
        </w:rPr>
        <w:t>Înr</w:t>
      </w:r>
      <w:r w:rsidR="00465851" w:rsidRPr="001B2421">
        <w:rPr>
          <w:rFonts w:ascii="Trebuchet MS" w:hAnsi="Trebuchet MS"/>
          <w:sz w:val="24"/>
        </w:rPr>
        <w:t>egistrările şedinţelor publice</w:t>
      </w:r>
      <w:r w:rsidRPr="001B2421">
        <w:rPr>
          <w:rFonts w:ascii="Trebuchet MS" w:hAnsi="Trebuchet MS"/>
          <w:sz w:val="24"/>
        </w:rPr>
        <w:t xml:space="preserve"> sunt făcute publice, la cerere, în condiţiile legii nr. 544/2001 privind liberul acces la informaţiile de interes public.</w:t>
      </w:r>
    </w:p>
    <w:p w14:paraId="2DD1AB4E" w14:textId="02B23971" w:rsidR="00CA384C" w:rsidRDefault="00CA384C" w:rsidP="00CA384C">
      <w:pPr>
        <w:pStyle w:val="ListParagraph"/>
        <w:spacing w:line="360" w:lineRule="auto"/>
        <w:jc w:val="both"/>
        <w:rPr>
          <w:rFonts w:ascii="Trebuchet MS" w:hAnsi="Trebuchet MS"/>
          <w:b/>
          <w:sz w:val="24"/>
        </w:rPr>
      </w:pPr>
    </w:p>
    <w:p w14:paraId="5FA59132" w14:textId="77777777" w:rsidR="00B53664" w:rsidRPr="001B2421" w:rsidRDefault="00B53664" w:rsidP="00E310A2">
      <w:pPr>
        <w:pStyle w:val="ListParagraph"/>
        <w:numPr>
          <w:ilvl w:val="0"/>
          <w:numId w:val="8"/>
        </w:numPr>
        <w:spacing w:line="360" w:lineRule="auto"/>
        <w:jc w:val="both"/>
        <w:rPr>
          <w:rFonts w:ascii="Trebuchet MS" w:hAnsi="Trebuchet MS"/>
          <w:b/>
          <w:sz w:val="24"/>
        </w:rPr>
      </w:pPr>
      <w:r w:rsidRPr="001B2421">
        <w:rPr>
          <w:rFonts w:ascii="Trebuchet MS" w:hAnsi="Trebuchet MS"/>
          <w:b/>
          <w:sz w:val="24"/>
        </w:rPr>
        <w:t>Etapa post consultare publică</w:t>
      </w:r>
    </w:p>
    <w:p w14:paraId="6DC01E67" w14:textId="77777777" w:rsidR="00584221" w:rsidRPr="001B2421" w:rsidRDefault="00584221" w:rsidP="00584221">
      <w:pPr>
        <w:pStyle w:val="ListParagraph"/>
        <w:spacing w:line="360" w:lineRule="auto"/>
        <w:jc w:val="both"/>
        <w:rPr>
          <w:rFonts w:ascii="Trebuchet MS" w:hAnsi="Trebuchet MS"/>
          <w:sz w:val="24"/>
        </w:rPr>
      </w:pPr>
    </w:p>
    <w:p w14:paraId="7E5B3D31" w14:textId="1849B721" w:rsidR="00584221" w:rsidRDefault="00B10F4C" w:rsidP="00B67864">
      <w:pPr>
        <w:pStyle w:val="ListParagraph"/>
        <w:numPr>
          <w:ilvl w:val="0"/>
          <w:numId w:val="14"/>
        </w:numPr>
        <w:spacing w:line="360" w:lineRule="auto"/>
        <w:ind w:left="142" w:hanging="142"/>
        <w:jc w:val="both"/>
        <w:rPr>
          <w:rFonts w:ascii="Trebuchet MS" w:hAnsi="Trebuchet MS"/>
          <w:sz w:val="24"/>
        </w:rPr>
      </w:pPr>
      <w:r w:rsidRPr="001B2421">
        <w:rPr>
          <w:rFonts w:ascii="Trebuchet MS" w:hAnsi="Trebuchet MS"/>
          <w:sz w:val="24"/>
        </w:rPr>
        <w:t xml:space="preserve">Controlul ierarhic administrativ reprezintă, conform considerentelor expuse pe larg in Capitolul I al prezentului Ghid, un element esențial care trebuie aplicat în vederea asigurării standardului </w:t>
      </w:r>
      <w:r w:rsidR="00A91A60" w:rsidRPr="001B2421">
        <w:rPr>
          <w:rFonts w:ascii="Trebuchet MS" w:hAnsi="Trebuchet MS"/>
          <w:sz w:val="24"/>
        </w:rPr>
        <w:t>privind comunicarea din oficiu a informațiilor de interes public în format standardizat și deschis și asigurarea transparenței decizionale.</w:t>
      </w:r>
      <w:r w:rsidRPr="001B2421">
        <w:rPr>
          <w:rFonts w:ascii="Trebuchet MS" w:hAnsi="Trebuchet MS"/>
          <w:sz w:val="24"/>
        </w:rPr>
        <w:t xml:space="preserve"> </w:t>
      </w:r>
    </w:p>
    <w:p w14:paraId="5F03221C" w14:textId="77777777" w:rsidR="00B67864" w:rsidRPr="00B67864" w:rsidRDefault="00B67864" w:rsidP="00B67864">
      <w:pPr>
        <w:spacing w:line="360" w:lineRule="auto"/>
        <w:jc w:val="both"/>
        <w:rPr>
          <w:rFonts w:ascii="Trebuchet MS" w:hAnsi="Trebuchet MS"/>
          <w:sz w:val="24"/>
        </w:rPr>
      </w:pPr>
    </w:p>
    <w:p w14:paraId="0D4770AC" w14:textId="0368D58A" w:rsidR="00584221" w:rsidRDefault="00584221" w:rsidP="00B67864">
      <w:pPr>
        <w:pStyle w:val="ListParagraph"/>
        <w:numPr>
          <w:ilvl w:val="0"/>
          <w:numId w:val="14"/>
        </w:numPr>
        <w:spacing w:line="360" w:lineRule="auto"/>
        <w:ind w:left="142" w:hanging="142"/>
        <w:jc w:val="both"/>
        <w:rPr>
          <w:rFonts w:ascii="Trebuchet MS" w:hAnsi="Trebuchet MS"/>
          <w:sz w:val="24"/>
        </w:rPr>
      </w:pPr>
      <w:r w:rsidRPr="001B2421">
        <w:rPr>
          <w:rFonts w:ascii="Trebuchet MS" w:hAnsi="Trebuchet MS"/>
          <w:sz w:val="24"/>
        </w:rPr>
        <w:t>Raportul anual privind transparența decizională trebuie să fie elaborat potrivit unei metodologii unitare, cu indicatori cantitativi și calitativi unitari, care să permită facilitarea sintetizării și întocmirii statisticilor la nivelul sectorului public.</w:t>
      </w:r>
    </w:p>
    <w:p w14:paraId="022BC7A3" w14:textId="50A79EC1" w:rsidR="00ED4A19" w:rsidRPr="00ED4A19" w:rsidRDefault="00ED4A19" w:rsidP="00ED4A19">
      <w:pPr>
        <w:spacing w:line="360" w:lineRule="auto"/>
        <w:ind w:left="360"/>
        <w:jc w:val="both"/>
        <w:rPr>
          <w:rFonts w:ascii="Trebuchet MS" w:hAnsi="Trebuchet MS"/>
          <w:sz w:val="24"/>
        </w:rPr>
      </w:pPr>
    </w:p>
    <w:p w14:paraId="7478A64E" w14:textId="27722E83" w:rsidR="00B53664" w:rsidRDefault="005F22E9" w:rsidP="00617F4D">
      <w:pPr>
        <w:spacing w:line="360" w:lineRule="auto"/>
        <w:jc w:val="both"/>
        <w:rPr>
          <w:rFonts w:ascii="Trebuchet MS" w:eastAsiaTheme="minorHAnsi" w:hAnsi="Trebuchet MS" w:cs="TrebuchetMS-Bold"/>
          <w:b/>
          <w:bCs/>
          <w:sz w:val="24"/>
          <w:szCs w:val="24"/>
          <w:lang w:val="ro-RO"/>
        </w:rPr>
      </w:pPr>
      <w:r w:rsidRPr="001B2421">
        <w:rPr>
          <w:rFonts w:ascii="Trebuchet MS" w:hAnsi="Trebuchet MS"/>
          <w:sz w:val="24"/>
          <w:lang w:val="ro-RO"/>
        </w:rPr>
        <w:t>Î</w:t>
      </w:r>
      <w:r w:rsidR="00B53664" w:rsidRPr="001B2421">
        <w:rPr>
          <w:rFonts w:ascii="Trebuchet MS" w:hAnsi="Trebuchet MS"/>
          <w:sz w:val="24"/>
          <w:lang w:val="ro-RO"/>
        </w:rPr>
        <w:t>ntocmirea și publicarea raportului anual privind transpa</w:t>
      </w:r>
      <w:r w:rsidR="000E1999" w:rsidRPr="001B2421">
        <w:rPr>
          <w:rFonts w:ascii="Trebuchet MS" w:hAnsi="Trebuchet MS"/>
          <w:sz w:val="24"/>
          <w:lang w:val="ro-RO"/>
        </w:rPr>
        <w:t>rența decizională</w:t>
      </w:r>
      <w:r w:rsidR="00B10F4C" w:rsidRPr="001B2421">
        <w:rPr>
          <w:rFonts w:ascii="Trebuchet MS" w:hAnsi="Trebuchet MS"/>
          <w:sz w:val="24"/>
          <w:lang w:val="ro-RO"/>
        </w:rPr>
        <w:t xml:space="preserve"> trebuie coroborat cu legislația în vigoare privind liberul acces din oficiu la informațiile de interes public:</w:t>
      </w:r>
      <w:r w:rsidR="00B53664" w:rsidRPr="001B2421">
        <w:rPr>
          <w:rFonts w:ascii="Trebuchet MS" w:hAnsi="Trebuchet MS"/>
          <w:color w:val="000000"/>
          <w:sz w:val="24"/>
          <w:szCs w:val="24"/>
          <w:lang w:val="ro-RO"/>
        </w:rPr>
        <w:t xml:space="preserve"> având în vedere că </w:t>
      </w:r>
      <w:r w:rsidR="00B10F4C" w:rsidRPr="001B2421">
        <w:rPr>
          <w:rFonts w:ascii="Trebuchet MS" w:hAnsi="Trebuchet MS" w:cs="TrebuchetMS-Bold"/>
          <w:bCs/>
          <w:sz w:val="24"/>
          <w:lang w:val="ro-RO"/>
        </w:rPr>
        <w:t>informațiile privind modalitatea de implementare a legii nr. 52/2003 sunt informații de interes public,</w:t>
      </w:r>
      <w:r w:rsidR="00B10F4C" w:rsidRPr="001B2421">
        <w:rPr>
          <w:rFonts w:ascii="Trebuchet MS" w:hAnsi="Trebuchet MS"/>
          <w:color w:val="000000"/>
          <w:sz w:val="24"/>
          <w:szCs w:val="24"/>
          <w:lang w:val="ro-RO"/>
        </w:rPr>
        <w:t xml:space="preserve"> termenul întocmirii și</w:t>
      </w:r>
      <w:r w:rsidR="00B53664" w:rsidRPr="001B2421">
        <w:rPr>
          <w:rFonts w:ascii="Trebuchet MS" w:hAnsi="Trebuchet MS"/>
          <w:color w:val="000000"/>
          <w:sz w:val="24"/>
          <w:szCs w:val="24"/>
          <w:lang w:val="ro-RO"/>
        </w:rPr>
        <w:t xml:space="preserve"> publicării </w:t>
      </w:r>
      <w:r w:rsidR="00B10F4C" w:rsidRPr="001B2421">
        <w:rPr>
          <w:rFonts w:ascii="Trebuchet MS" w:hAnsi="Trebuchet MS"/>
          <w:sz w:val="24"/>
          <w:lang w:val="ro-RO"/>
        </w:rPr>
        <w:t>raportului anual privind transparența decizională</w:t>
      </w:r>
      <w:r w:rsidR="00B10F4C" w:rsidRPr="001B2421">
        <w:rPr>
          <w:rFonts w:ascii="Trebuchet MS" w:hAnsi="Trebuchet MS"/>
          <w:color w:val="000000"/>
          <w:sz w:val="24"/>
          <w:szCs w:val="24"/>
          <w:lang w:val="ro-RO"/>
        </w:rPr>
        <w:t xml:space="preserve"> este cel târziu </w:t>
      </w:r>
      <w:r w:rsidR="0076614D">
        <w:rPr>
          <w:rFonts w:ascii="Trebuchet MS" w:hAnsi="Trebuchet MS"/>
          <w:color w:val="000000"/>
          <w:sz w:val="24"/>
          <w:szCs w:val="24"/>
          <w:lang w:val="ro-RO"/>
        </w:rPr>
        <w:t>30 aprilie</w:t>
      </w:r>
      <w:r w:rsidR="00B10F4C" w:rsidRPr="001B2421">
        <w:rPr>
          <w:rFonts w:ascii="Trebuchet MS" w:hAnsi="Trebuchet MS"/>
          <w:color w:val="000000"/>
          <w:sz w:val="24"/>
          <w:szCs w:val="24"/>
          <w:lang w:val="ro-RO"/>
        </w:rPr>
        <w:t xml:space="preserve">. </w:t>
      </w:r>
    </w:p>
    <w:p w14:paraId="5726C6A4" w14:textId="0D46C75A" w:rsidR="00166632" w:rsidRDefault="00166632" w:rsidP="00465851">
      <w:pPr>
        <w:spacing w:after="0" w:line="360" w:lineRule="auto"/>
        <w:jc w:val="both"/>
        <w:rPr>
          <w:rFonts w:ascii="Trebuchet MS" w:eastAsiaTheme="minorHAnsi" w:hAnsi="Trebuchet MS" w:cs="TrebuchetMS-Bold"/>
          <w:b/>
          <w:bCs/>
          <w:sz w:val="24"/>
          <w:szCs w:val="24"/>
          <w:lang w:val="ro-RO"/>
        </w:rPr>
      </w:pPr>
    </w:p>
    <w:p w14:paraId="203711DB" w14:textId="0D8E9528" w:rsidR="004E26BC" w:rsidRDefault="00DC7292" w:rsidP="00DC7292">
      <w:pPr>
        <w:spacing w:after="160" w:line="259" w:lineRule="auto"/>
        <w:rPr>
          <w:rFonts w:ascii="Trebuchet MS" w:eastAsiaTheme="minorHAnsi" w:hAnsi="Trebuchet MS" w:cs="TrebuchetMS-Bold"/>
          <w:b/>
          <w:bCs/>
          <w:sz w:val="24"/>
          <w:szCs w:val="24"/>
          <w:lang w:val="ro-RO"/>
        </w:rPr>
      </w:pPr>
      <w:r>
        <w:rPr>
          <w:rFonts w:ascii="Trebuchet MS" w:eastAsiaTheme="minorHAnsi" w:hAnsi="Trebuchet MS" w:cs="TrebuchetMS-Bold"/>
          <w:b/>
          <w:bCs/>
          <w:sz w:val="24"/>
          <w:szCs w:val="24"/>
          <w:lang w:val="ro-RO"/>
        </w:rPr>
        <w:br w:type="page"/>
      </w:r>
    </w:p>
    <w:p w14:paraId="48C641C5" w14:textId="7AD8A94B" w:rsidR="004E26BC" w:rsidRDefault="004E26BC" w:rsidP="00465851">
      <w:pPr>
        <w:spacing w:after="0" w:line="360" w:lineRule="auto"/>
        <w:jc w:val="both"/>
        <w:rPr>
          <w:rFonts w:ascii="Trebuchet MS" w:eastAsiaTheme="minorHAnsi" w:hAnsi="Trebuchet MS" w:cs="TrebuchetMS-Bold"/>
          <w:b/>
          <w:bCs/>
          <w:sz w:val="24"/>
          <w:szCs w:val="24"/>
          <w:lang w:val="ro-RO"/>
        </w:rPr>
      </w:pPr>
    </w:p>
    <w:p w14:paraId="4D6CDBF4" w14:textId="70111427" w:rsidR="00682126" w:rsidRPr="00DC07AE" w:rsidRDefault="00682126" w:rsidP="00B67864">
      <w:pPr>
        <w:pStyle w:val="Heading1"/>
        <w:jc w:val="center"/>
        <w:rPr>
          <w:rStyle w:val="Heading1Char"/>
          <w:rFonts w:ascii="Trebuchet MS" w:hAnsi="Trebuchet MS"/>
          <w:b/>
          <w:color w:val="auto"/>
          <w:sz w:val="28"/>
        </w:rPr>
      </w:pPr>
      <w:bookmarkStart w:id="10" w:name="_Toc531162388"/>
      <w:r w:rsidRPr="00DC07AE">
        <w:rPr>
          <w:rStyle w:val="Heading1Char"/>
          <w:rFonts w:ascii="Trebuchet MS" w:hAnsi="Trebuchet MS"/>
          <w:b/>
          <w:color w:val="auto"/>
          <w:sz w:val="28"/>
        </w:rPr>
        <w:t>BIBLIOGRAFIE</w:t>
      </w:r>
      <w:bookmarkEnd w:id="10"/>
    </w:p>
    <w:p w14:paraId="643EEBB1" w14:textId="77777777" w:rsidR="00756203" w:rsidRPr="001B2421" w:rsidRDefault="00756203" w:rsidP="005531E6">
      <w:pPr>
        <w:spacing w:after="0" w:line="360" w:lineRule="auto"/>
        <w:jc w:val="both"/>
        <w:rPr>
          <w:rFonts w:ascii="Trebuchet MS" w:hAnsi="Trebuchet MS"/>
          <w:i/>
          <w:sz w:val="24"/>
          <w:szCs w:val="24"/>
          <w:lang w:val="ro-RO"/>
        </w:rPr>
      </w:pPr>
    </w:p>
    <w:p w14:paraId="5CE4CD26" w14:textId="77777777" w:rsidR="00133179" w:rsidRPr="001B2421" w:rsidRDefault="00BB1D8A" w:rsidP="00E310A2">
      <w:pPr>
        <w:pStyle w:val="ListParagraph"/>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sz w:val="24"/>
          <w:szCs w:val="24"/>
        </w:rPr>
        <w:t>Ștefan, L., Georgescu, Ș., coord. Zăbavă, O. (2003)</w:t>
      </w:r>
      <w:r w:rsidRPr="001B2421">
        <w:rPr>
          <w:rFonts w:ascii="Trebuchet MS" w:hAnsi="Trebuchet MS"/>
          <w:i/>
          <w:sz w:val="24"/>
          <w:szCs w:val="24"/>
        </w:rPr>
        <w:t xml:space="preserve">, </w:t>
      </w:r>
      <w:r w:rsidR="00133179" w:rsidRPr="001B2421">
        <w:rPr>
          <w:rFonts w:ascii="Trebuchet MS" w:hAnsi="Trebuchet MS"/>
          <w:i/>
          <w:sz w:val="24"/>
          <w:szCs w:val="24"/>
        </w:rPr>
        <w:t>Transparența decizională în administrația publică</w:t>
      </w:r>
      <w:r w:rsidRPr="001B2421">
        <w:rPr>
          <w:rFonts w:ascii="Trebuchet MS" w:hAnsi="Trebuchet MS"/>
          <w:i/>
          <w:sz w:val="24"/>
          <w:szCs w:val="24"/>
        </w:rPr>
        <w:t>.</w:t>
      </w:r>
      <w:r w:rsidR="00C250DC" w:rsidRPr="001B2421">
        <w:rPr>
          <w:rFonts w:ascii="Trebuchet MS" w:hAnsi="Trebuchet MS"/>
          <w:sz w:val="24"/>
          <w:szCs w:val="24"/>
        </w:rPr>
        <w:t xml:space="preserve"> București</w:t>
      </w:r>
      <w:r w:rsidRPr="001B2421">
        <w:rPr>
          <w:rFonts w:ascii="Trebuchet MS" w:hAnsi="Trebuchet MS"/>
          <w:sz w:val="24"/>
          <w:szCs w:val="24"/>
        </w:rPr>
        <w:t>: Asociația Română pentru Transparență</w:t>
      </w:r>
    </w:p>
    <w:p w14:paraId="509F2191" w14:textId="77777777" w:rsidR="00756203" w:rsidRPr="001B2421" w:rsidRDefault="00BB1D8A" w:rsidP="00E310A2">
      <w:pPr>
        <w:pStyle w:val="ListParagraph"/>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eastAsiaTheme="minorHAnsi" w:hAnsi="Trebuchet MS" w:cs="Impact"/>
          <w:sz w:val="24"/>
          <w:szCs w:val="24"/>
        </w:rPr>
        <w:t xml:space="preserve">Dragomirescu, C. (2009), </w:t>
      </w:r>
      <w:r w:rsidR="004F0ECA" w:rsidRPr="001B2421">
        <w:rPr>
          <w:rFonts w:ascii="Trebuchet MS" w:eastAsiaTheme="minorHAnsi" w:hAnsi="Trebuchet MS" w:cs="Impact"/>
          <w:i/>
          <w:sz w:val="24"/>
          <w:szCs w:val="24"/>
        </w:rPr>
        <w:t>Ghidul de organizare a dezbaterilor publice în baza legii nr. 52/2003</w:t>
      </w:r>
      <w:r w:rsidRPr="001B2421">
        <w:rPr>
          <w:rFonts w:ascii="Trebuchet MS" w:eastAsiaTheme="minorHAnsi" w:hAnsi="Trebuchet MS" w:cs="Impact"/>
          <w:sz w:val="24"/>
          <w:szCs w:val="24"/>
        </w:rPr>
        <w:t>. Timișoara:</w:t>
      </w:r>
      <w:r w:rsidR="004F0ECA" w:rsidRPr="001B2421">
        <w:rPr>
          <w:rFonts w:ascii="Trebuchet MS" w:eastAsiaTheme="minorHAnsi" w:hAnsi="Trebuchet MS" w:cs="Impact"/>
          <w:sz w:val="24"/>
          <w:szCs w:val="24"/>
        </w:rPr>
        <w:t xml:space="preserve"> </w:t>
      </w:r>
      <w:r w:rsidRPr="001B2421">
        <w:rPr>
          <w:rFonts w:ascii="Trebuchet MS" w:eastAsiaTheme="minorHAnsi" w:hAnsi="Trebuchet MS" w:cs="Impact"/>
          <w:sz w:val="24"/>
          <w:szCs w:val="24"/>
        </w:rPr>
        <w:t>Academia de Advocacy</w:t>
      </w:r>
    </w:p>
    <w:p w14:paraId="03D78DB3" w14:textId="77777777" w:rsidR="00133179" w:rsidRPr="001B2421" w:rsidRDefault="00BB1D8A" w:rsidP="00E310A2">
      <w:pPr>
        <w:pStyle w:val="ListParagraph"/>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 xml:space="preserve">Iordache, A. (iulie 2014), </w:t>
      </w:r>
      <w:r w:rsidR="00133179" w:rsidRPr="001B2421">
        <w:rPr>
          <w:rFonts w:ascii="Trebuchet MS" w:hAnsi="Trebuchet MS"/>
          <w:i/>
          <w:sz w:val="24"/>
          <w:szCs w:val="24"/>
        </w:rPr>
        <w:t>Implementarea p</w:t>
      </w:r>
      <w:r w:rsidR="00C250DC" w:rsidRPr="001B2421">
        <w:rPr>
          <w:rFonts w:ascii="Trebuchet MS" w:hAnsi="Trebuchet MS"/>
          <w:i/>
          <w:sz w:val="24"/>
          <w:szCs w:val="24"/>
        </w:rPr>
        <w:t>r</w:t>
      </w:r>
      <w:r w:rsidR="00133179" w:rsidRPr="001B2421">
        <w:rPr>
          <w:rFonts w:ascii="Trebuchet MS" w:hAnsi="Trebuchet MS"/>
          <w:i/>
          <w:sz w:val="24"/>
          <w:szCs w:val="24"/>
        </w:rPr>
        <w:t>incipiului transparenței decizionale în România</w:t>
      </w:r>
      <w:r w:rsidR="00C250DC" w:rsidRPr="001B2421">
        <w:rPr>
          <w:rFonts w:ascii="Trebuchet MS" w:hAnsi="Trebuchet MS"/>
          <w:i/>
          <w:sz w:val="24"/>
          <w:szCs w:val="24"/>
        </w:rPr>
        <w:t xml:space="preserve"> – Policy Brief#67</w:t>
      </w:r>
      <w:r w:rsidRPr="001B2421">
        <w:rPr>
          <w:rFonts w:ascii="Trebuchet MS" w:hAnsi="Trebuchet MS"/>
          <w:sz w:val="24"/>
          <w:szCs w:val="24"/>
        </w:rPr>
        <w:t>. București:</w:t>
      </w:r>
      <w:r w:rsidR="00C250DC" w:rsidRPr="001B2421">
        <w:rPr>
          <w:rFonts w:ascii="Trebuchet MS" w:hAnsi="Trebuchet MS"/>
          <w:sz w:val="24"/>
          <w:szCs w:val="24"/>
        </w:rPr>
        <w:t xml:space="preserve"> Societatea Academică din România</w:t>
      </w:r>
    </w:p>
    <w:p w14:paraId="7F63AD38" w14:textId="77777777" w:rsidR="00133179" w:rsidRPr="001B2421" w:rsidRDefault="00BB1D8A" w:rsidP="00E310A2">
      <w:pPr>
        <w:pStyle w:val="ListParagraph"/>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Comisia</w:t>
      </w:r>
      <w:r w:rsidR="00133179" w:rsidRPr="001B2421">
        <w:rPr>
          <w:rFonts w:ascii="Trebuchet MS" w:hAnsi="Trebuchet MS"/>
          <w:sz w:val="24"/>
          <w:szCs w:val="24"/>
        </w:rPr>
        <w:t xml:space="preserve"> Eu</w:t>
      </w:r>
      <w:r w:rsidRPr="001B2421">
        <w:rPr>
          <w:rFonts w:ascii="Trebuchet MS" w:hAnsi="Trebuchet MS"/>
          <w:sz w:val="24"/>
          <w:szCs w:val="24"/>
        </w:rPr>
        <w:t xml:space="preserve">ropeană (2002), </w:t>
      </w:r>
      <w:r w:rsidRPr="001B2421">
        <w:rPr>
          <w:rFonts w:ascii="Trebuchet MS" w:hAnsi="Trebuchet MS"/>
          <w:i/>
          <w:sz w:val="24"/>
          <w:szCs w:val="24"/>
        </w:rPr>
        <w:t>Comunicarea</w:t>
      </w:r>
      <w:r w:rsidRPr="001B2421">
        <w:rPr>
          <w:rFonts w:ascii="Trebuchet MS" w:hAnsi="Trebuchet MS"/>
          <w:sz w:val="24"/>
          <w:szCs w:val="24"/>
        </w:rPr>
        <w:t xml:space="preserve"> </w:t>
      </w:r>
      <w:r w:rsidRPr="001B2421">
        <w:rPr>
          <w:rFonts w:ascii="Trebuchet MS" w:hAnsi="Trebuchet MS"/>
          <w:i/>
          <w:sz w:val="24"/>
          <w:szCs w:val="24"/>
        </w:rPr>
        <w:t>COM(2002)704</w:t>
      </w:r>
      <w:r w:rsidR="00133179" w:rsidRPr="001B2421">
        <w:rPr>
          <w:rFonts w:ascii="Trebuchet MS" w:hAnsi="Trebuchet MS"/>
          <w:i/>
          <w:sz w:val="24"/>
          <w:szCs w:val="24"/>
        </w:rPr>
        <w:t xml:space="preserve"> ”Principii generale și standarde minime de consultare a părților interesate de către Comisie”</w:t>
      </w:r>
      <w:r w:rsidR="0067326E" w:rsidRPr="001B2421">
        <w:rPr>
          <w:rFonts w:ascii="Trebuchet MS" w:hAnsi="Trebuchet MS"/>
          <w:sz w:val="24"/>
          <w:szCs w:val="24"/>
        </w:rPr>
        <w:t>¸Bruxelles</w:t>
      </w:r>
    </w:p>
    <w:p w14:paraId="2DF92918" w14:textId="77777777" w:rsidR="00133179" w:rsidRPr="001B2421" w:rsidRDefault="0067326E" w:rsidP="00E310A2">
      <w:pPr>
        <w:pStyle w:val="ListParagraph"/>
        <w:numPr>
          <w:ilvl w:val="0"/>
          <w:numId w:val="21"/>
        </w:numPr>
        <w:autoSpaceDE w:val="0"/>
        <w:autoSpaceDN w:val="0"/>
        <w:adjustRightInd w:val="0"/>
        <w:spacing w:after="0" w:line="360" w:lineRule="auto"/>
        <w:jc w:val="both"/>
        <w:rPr>
          <w:rFonts w:ascii="Trebuchet MS" w:hAnsi="Trebuchet MS"/>
          <w:i/>
          <w:sz w:val="24"/>
          <w:szCs w:val="24"/>
        </w:rPr>
      </w:pPr>
      <w:r w:rsidRPr="001B2421">
        <w:rPr>
          <w:rFonts w:ascii="Trebuchet MS" w:hAnsi="Trebuchet MS"/>
          <w:sz w:val="24"/>
          <w:szCs w:val="24"/>
        </w:rPr>
        <w:t xml:space="preserve">Consiliul Europei (2017), </w:t>
      </w:r>
      <w:r w:rsidR="00133179" w:rsidRPr="001B2421">
        <w:rPr>
          <w:rFonts w:ascii="Trebuchet MS" w:hAnsi="Trebuchet MS"/>
          <w:i/>
          <w:sz w:val="24"/>
          <w:szCs w:val="24"/>
        </w:rPr>
        <w:t>Liniile directoare pentru participarea civilă la procesul de luare a deciziilor politice adoptate de Comitetul de Miniștri al Con</w:t>
      </w:r>
      <w:r w:rsidRPr="001B2421">
        <w:rPr>
          <w:rFonts w:ascii="Trebuchet MS" w:hAnsi="Trebuchet MS"/>
          <w:i/>
          <w:sz w:val="24"/>
          <w:szCs w:val="24"/>
        </w:rPr>
        <w:t>siliului Europei</w:t>
      </w:r>
      <w:r w:rsidRPr="001B2421">
        <w:rPr>
          <w:rFonts w:ascii="Trebuchet MS" w:hAnsi="Trebuchet MS"/>
          <w:sz w:val="24"/>
          <w:szCs w:val="24"/>
        </w:rPr>
        <w:t>, Strasbourg</w:t>
      </w:r>
    </w:p>
    <w:p w14:paraId="4AAA38FD" w14:textId="77777777" w:rsidR="0067326E" w:rsidRPr="001B2421" w:rsidRDefault="0067326E" w:rsidP="00E310A2">
      <w:pPr>
        <w:pStyle w:val="ListParagraph"/>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sz w:val="24"/>
          <w:szCs w:val="24"/>
        </w:rPr>
        <w:t xml:space="preserve">MCPDC, MDRAP (2016), </w:t>
      </w:r>
      <w:r w:rsidRPr="001B2421">
        <w:rPr>
          <w:rFonts w:ascii="Trebuchet MS" w:hAnsi="Trebuchet MS"/>
          <w:i/>
          <w:sz w:val="24"/>
          <w:szCs w:val="24"/>
        </w:rPr>
        <w:t>Consultarea publică eficientă la nivelul administrației centrale și locale</w:t>
      </w:r>
      <w:r w:rsidRPr="001B2421">
        <w:rPr>
          <w:rFonts w:ascii="Trebuchet MS" w:hAnsi="Trebuchet MS"/>
          <w:sz w:val="24"/>
          <w:szCs w:val="24"/>
        </w:rPr>
        <w:t>, București</w:t>
      </w:r>
    </w:p>
    <w:p w14:paraId="7F590F62" w14:textId="77777777" w:rsidR="00756203" w:rsidRPr="001B2421" w:rsidRDefault="00133179" w:rsidP="00E310A2">
      <w:pPr>
        <w:pStyle w:val="ListParagraph"/>
        <w:numPr>
          <w:ilvl w:val="0"/>
          <w:numId w:val="21"/>
        </w:numPr>
        <w:autoSpaceDE w:val="0"/>
        <w:autoSpaceDN w:val="0"/>
        <w:adjustRightInd w:val="0"/>
        <w:spacing w:after="0" w:line="360" w:lineRule="auto"/>
        <w:jc w:val="both"/>
        <w:rPr>
          <w:rFonts w:ascii="Trebuchet MS" w:hAnsi="Trebuchet MS"/>
          <w:sz w:val="24"/>
          <w:szCs w:val="24"/>
        </w:rPr>
      </w:pPr>
      <w:r w:rsidRPr="001B2421">
        <w:rPr>
          <w:rFonts w:ascii="Trebuchet MS" w:hAnsi="Trebuchet MS"/>
          <w:i/>
          <w:sz w:val="24"/>
          <w:szCs w:val="24"/>
        </w:rPr>
        <w:t xml:space="preserve">Ghid pentru realizarea procedurilor de sistem și operaționale, </w:t>
      </w:r>
      <w:r w:rsidRPr="001B2421">
        <w:rPr>
          <w:rFonts w:ascii="Trebuchet MS" w:hAnsi="Trebuchet MS"/>
          <w:sz w:val="24"/>
          <w:szCs w:val="24"/>
        </w:rPr>
        <w:t>în cadrul proiectului „Consolidarea implementării standardelor de control intern managerial la nivel central și local – cod SIPOCA 34”</w:t>
      </w:r>
      <w:r w:rsidR="0067326E" w:rsidRPr="001B2421">
        <w:rPr>
          <w:rFonts w:ascii="Trebuchet MS" w:hAnsi="Trebuchet MS"/>
          <w:sz w:val="24"/>
          <w:szCs w:val="24"/>
        </w:rPr>
        <w:t>, București</w:t>
      </w:r>
    </w:p>
    <w:p w14:paraId="16B01BC3" w14:textId="77777777" w:rsidR="00756203" w:rsidRPr="001B2421" w:rsidRDefault="00756203" w:rsidP="005531E6">
      <w:pPr>
        <w:spacing w:after="0" w:line="360" w:lineRule="auto"/>
        <w:jc w:val="right"/>
        <w:rPr>
          <w:rFonts w:ascii="Trebuchet MS" w:hAnsi="Trebuchet MS"/>
          <w:i/>
          <w:sz w:val="24"/>
          <w:szCs w:val="24"/>
          <w:lang w:val="ro-RO"/>
        </w:rPr>
      </w:pPr>
    </w:p>
    <w:p w14:paraId="7D25D6BC" w14:textId="77777777" w:rsidR="00756203" w:rsidRPr="001B2421" w:rsidRDefault="00756203" w:rsidP="005531E6">
      <w:pPr>
        <w:spacing w:after="0" w:line="360" w:lineRule="auto"/>
        <w:jc w:val="right"/>
        <w:rPr>
          <w:rFonts w:ascii="Trebuchet MS" w:hAnsi="Trebuchet MS"/>
          <w:i/>
          <w:sz w:val="24"/>
          <w:szCs w:val="24"/>
          <w:lang w:val="ro-RO"/>
        </w:rPr>
      </w:pPr>
    </w:p>
    <w:p w14:paraId="2FABF4C4" w14:textId="77777777" w:rsidR="00756203" w:rsidRPr="001B2421" w:rsidRDefault="00756203" w:rsidP="005531E6">
      <w:pPr>
        <w:spacing w:after="0" w:line="360" w:lineRule="auto"/>
        <w:jc w:val="right"/>
        <w:rPr>
          <w:rFonts w:ascii="Trebuchet MS" w:hAnsi="Trebuchet MS"/>
          <w:i/>
          <w:sz w:val="24"/>
          <w:szCs w:val="24"/>
          <w:lang w:val="ro-RO"/>
        </w:rPr>
      </w:pPr>
    </w:p>
    <w:p w14:paraId="7B0ADC21" w14:textId="77777777" w:rsidR="00380711" w:rsidRDefault="00380711" w:rsidP="005531E6">
      <w:pPr>
        <w:spacing w:after="0" w:line="360" w:lineRule="auto"/>
        <w:jc w:val="center"/>
        <w:rPr>
          <w:rFonts w:ascii="Trebuchet MS" w:hAnsi="Trebuchet MS"/>
          <w:b/>
          <w:sz w:val="28"/>
          <w:szCs w:val="28"/>
          <w:lang w:val="ro-RO"/>
        </w:rPr>
        <w:sectPr w:rsidR="00380711" w:rsidSect="0007260D">
          <w:headerReference w:type="default" r:id="rId14"/>
          <w:footerReference w:type="default" r:id="rId15"/>
          <w:footerReference w:type="first" r:id="rId16"/>
          <w:type w:val="continuous"/>
          <w:pgSz w:w="11906" w:h="16838" w:code="9"/>
          <w:pgMar w:top="426" w:right="1274" w:bottom="1440" w:left="1440" w:header="284" w:footer="119" w:gutter="0"/>
          <w:pgNumType w:start="1"/>
          <w:cols w:space="720"/>
          <w:titlePg/>
          <w:docGrid w:linePitch="360"/>
        </w:sectPr>
      </w:pPr>
    </w:p>
    <w:p w14:paraId="3967EBFD" w14:textId="77777777" w:rsidR="00380711" w:rsidRDefault="00380711" w:rsidP="00380711">
      <w:pPr>
        <w:pStyle w:val="Footer"/>
        <w:jc w:val="center"/>
        <w:rPr>
          <w:rFonts w:ascii="Trebuchet MS" w:hAnsi="Trebuchet MS"/>
          <w:color w:val="2F5496" w:themeColor="accent1" w:themeShade="BF"/>
          <w:szCs w:val="24"/>
        </w:rPr>
      </w:pPr>
    </w:p>
    <w:p w14:paraId="7F5E8223" w14:textId="77777777" w:rsidR="00380711" w:rsidRDefault="00380711" w:rsidP="00380711">
      <w:pPr>
        <w:pStyle w:val="Footer"/>
        <w:jc w:val="center"/>
        <w:rPr>
          <w:rFonts w:ascii="Trebuchet MS" w:hAnsi="Trebuchet MS"/>
          <w:color w:val="2F5496" w:themeColor="accent1" w:themeShade="BF"/>
          <w:szCs w:val="24"/>
        </w:rPr>
      </w:pPr>
    </w:p>
    <w:p w14:paraId="476BEE9B" w14:textId="77777777" w:rsidR="00380711" w:rsidRDefault="00380711" w:rsidP="00380711">
      <w:pPr>
        <w:pStyle w:val="Footer"/>
        <w:jc w:val="center"/>
        <w:rPr>
          <w:rFonts w:ascii="Trebuchet MS" w:hAnsi="Trebuchet MS"/>
          <w:color w:val="2F5496" w:themeColor="accent1" w:themeShade="BF"/>
          <w:szCs w:val="24"/>
        </w:rPr>
      </w:pPr>
    </w:p>
    <w:p w14:paraId="4E8CBABD" w14:textId="77777777" w:rsidR="00380711" w:rsidRDefault="00380711" w:rsidP="00380711">
      <w:pPr>
        <w:pStyle w:val="Footer"/>
        <w:jc w:val="center"/>
        <w:rPr>
          <w:rFonts w:ascii="Trebuchet MS" w:hAnsi="Trebuchet MS"/>
          <w:color w:val="2F5496" w:themeColor="accent1" w:themeShade="BF"/>
          <w:szCs w:val="24"/>
        </w:rPr>
      </w:pPr>
    </w:p>
    <w:p w14:paraId="4A56E9CD" w14:textId="77777777" w:rsidR="00380711" w:rsidRDefault="00380711" w:rsidP="00380711">
      <w:pPr>
        <w:pStyle w:val="Footer"/>
        <w:jc w:val="center"/>
        <w:rPr>
          <w:rFonts w:ascii="Trebuchet MS" w:hAnsi="Trebuchet MS"/>
          <w:color w:val="2F5496" w:themeColor="accent1" w:themeShade="BF"/>
          <w:szCs w:val="24"/>
        </w:rPr>
      </w:pPr>
    </w:p>
    <w:p w14:paraId="740306E8" w14:textId="77777777" w:rsidR="00380711" w:rsidRDefault="00380711" w:rsidP="00380711">
      <w:pPr>
        <w:pStyle w:val="Footer"/>
        <w:jc w:val="center"/>
        <w:rPr>
          <w:rFonts w:ascii="Trebuchet MS" w:hAnsi="Trebuchet MS"/>
          <w:color w:val="2F5496" w:themeColor="accent1" w:themeShade="BF"/>
          <w:szCs w:val="24"/>
        </w:rPr>
      </w:pPr>
    </w:p>
    <w:p w14:paraId="1CCCF671" w14:textId="77777777" w:rsidR="00380711" w:rsidRDefault="00380711" w:rsidP="00380711">
      <w:pPr>
        <w:pStyle w:val="Footer"/>
        <w:jc w:val="center"/>
        <w:rPr>
          <w:rFonts w:ascii="Trebuchet MS" w:hAnsi="Trebuchet MS"/>
          <w:color w:val="2F5496" w:themeColor="accent1" w:themeShade="BF"/>
          <w:szCs w:val="24"/>
        </w:rPr>
      </w:pPr>
    </w:p>
    <w:p w14:paraId="59CA116C" w14:textId="77777777" w:rsidR="00380711" w:rsidRDefault="00380711" w:rsidP="00380711">
      <w:pPr>
        <w:pStyle w:val="Footer"/>
        <w:jc w:val="center"/>
        <w:rPr>
          <w:rFonts w:ascii="Trebuchet MS" w:hAnsi="Trebuchet MS"/>
          <w:color w:val="2F5496" w:themeColor="accent1" w:themeShade="BF"/>
          <w:szCs w:val="24"/>
        </w:rPr>
      </w:pPr>
    </w:p>
    <w:p w14:paraId="24692761" w14:textId="77777777" w:rsidR="00380711" w:rsidRDefault="00380711" w:rsidP="00380711">
      <w:pPr>
        <w:pStyle w:val="Footer"/>
        <w:jc w:val="center"/>
        <w:rPr>
          <w:rFonts w:ascii="Trebuchet MS" w:hAnsi="Trebuchet MS"/>
          <w:color w:val="2F5496" w:themeColor="accent1" w:themeShade="BF"/>
          <w:szCs w:val="24"/>
        </w:rPr>
      </w:pPr>
    </w:p>
    <w:p w14:paraId="0EB8AAF2" w14:textId="77777777" w:rsidR="00380711" w:rsidRDefault="00380711" w:rsidP="00380711">
      <w:pPr>
        <w:pStyle w:val="Footer"/>
        <w:jc w:val="center"/>
        <w:rPr>
          <w:rFonts w:ascii="Trebuchet MS" w:hAnsi="Trebuchet MS"/>
          <w:color w:val="2F5496" w:themeColor="accent1" w:themeShade="BF"/>
          <w:szCs w:val="24"/>
        </w:rPr>
      </w:pPr>
    </w:p>
    <w:p w14:paraId="7355108F" w14:textId="77777777" w:rsidR="00380711" w:rsidRDefault="00380711" w:rsidP="00380711">
      <w:pPr>
        <w:pStyle w:val="Footer"/>
        <w:jc w:val="center"/>
        <w:rPr>
          <w:rFonts w:ascii="Trebuchet MS" w:hAnsi="Trebuchet MS"/>
          <w:color w:val="2F5496" w:themeColor="accent1" w:themeShade="BF"/>
          <w:szCs w:val="24"/>
        </w:rPr>
      </w:pPr>
    </w:p>
    <w:p w14:paraId="3F162DE6" w14:textId="77777777" w:rsidR="00380711" w:rsidRDefault="00380711" w:rsidP="00380711">
      <w:pPr>
        <w:pStyle w:val="Footer"/>
        <w:jc w:val="center"/>
        <w:rPr>
          <w:rFonts w:ascii="Trebuchet MS" w:hAnsi="Trebuchet MS"/>
          <w:color w:val="2F5496" w:themeColor="accent1" w:themeShade="BF"/>
          <w:szCs w:val="24"/>
        </w:rPr>
      </w:pPr>
    </w:p>
    <w:p w14:paraId="3479E885" w14:textId="77777777" w:rsidR="00380711" w:rsidRDefault="00380711" w:rsidP="00380711">
      <w:pPr>
        <w:pStyle w:val="Footer"/>
        <w:jc w:val="center"/>
        <w:rPr>
          <w:rFonts w:ascii="Trebuchet MS" w:hAnsi="Trebuchet MS"/>
          <w:color w:val="2F5496" w:themeColor="accent1" w:themeShade="BF"/>
          <w:szCs w:val="24"/>
        </w:rPr>
      </w:pPr>
    </w:p>
    <w:p w14:paraId="5EC8CD35" w14:textId="77777777" w:rsidR="00380711" w:rsidRDefault="00380711" w:rsidP="00380711">
      <w:pPr>
        <w:pStyle w:val="Footer"/>
        <w:jc w:val="center"/>
        <w:rPr>
          <w:rFonts w:ascii="Trebuchet MS" w:hAnsi="Trebuchet MS"/>
          <w:color w:val="2F5496" w:themeColor="accent1" w:themeShade="BF"/>
          <w:szCs w:val="24"/>
        </w:rPr>
      </w:pPr>
    </w:p>
    <w:p w14:paraId="07F9C26C" w14:textId="77777777" w:rsidR="00380711" w:rsidRDefault="00380711" w:rsidP="00380711">
      <w:pPr>
        <w:pStyle w:val="Footer"/>
        <w:jc w:val="center"/>
        <w:rPr>
          <w:rFonts w:ascii="Trebuchet MS" w:hAnsi="Trebuchet MS"/>
          <w:color w:val="2F5496" w:themeColor="accent1" w:themeShade="BF"/>
          <w:szCs w:val="24"/>
        </w:rPr>
      </w:pPr>
    </w:p>
    <w:p w14:paraId="1AC93032" w14:textId="77777777" w:rsidR="004E26BC" w:rsidRDefault="004E26BC" w:rsidP="00380711">
      <w:pPr>
        <w:pStyle w:val="Footer"/>
        <w:jc w:val="center"/>
        <w:rPr>
          <w:rFonts w:ascii="Trebuchet MS" w:hAnsi="Trebuchet MS"/>
          <w:color w:val="2F5496" w:themeColor="accent1" w:themeShade="BF"/>
          <w:szCs w:val="24"/>
        </w:rPr>
      </w:pPr>
    </w:p>
    <w:p w14:paraId="6281F8B0" w14:textId="77777777" w:rsidR="004E26BC" w:rsidRDefault="004E26BC" w:rsidP="00380711">
      <w:pPr>
        <w:pStyle w:val="Footer"/>
        <w:jc w:val="center"/>
        <w:rPr>
          <w:rFonts w:ascii="Trebuchet MS" w:hAnsi="Trebuchet MS"/>
          <w:color w:val="2F5496" w:themeColor="accent1" w:themeShade="BF"/>
          <w:szCs w:val="24"/>
        </w:rPr>
      </w:pPr>
    </w:p>
    <w:p w14:paraId="7DBB7492" w14:textId="77777777" w:rsidR="004E26BC" w:rsidRDefault="004E26BC" w:rsidP="00380711">
      <w:pPr>
        <w:pStyle w:val="Footer"/>
        <w:jc w:val="center"/>
        <w:rPr>
          <w:rFonts w:ascii="Trebuchet MS" w:hAnsi="Trebuchet MS"/>
          <w:color w:val="2F5496" w:themeColor="accent1" w:themeShade="BF"/>
          <w:szCs w:val="24"/>
        </w:rPr>
      </w:pPr>
    </w:p>
    <w:p w14:paraId="65F55351" w14:textId="77777777" w:rsidR="004E26BC" w:rsidRDefault="004E26BC" w:rsidP="00380711">
      <w:pPr>
        <w:pStyle w:val="Footer"/>
        <w:jc w:val="center"/>
        <w:rPr>
          <w:rFonts w:ascii="Trebuchet MS" w:hAnsi="Trebuchet MS"/>
          <w:color w:val="2F5496" w:themeColor="accent1" w:themeShade="BF"/>
          <w:szCs w:val="24"/>
        </w:rPr>
      </w:pPr>
    </w:p>
    <w:p w14:paraId="712F9CDB" w14:textId="77777777" w:rsidR="004E26BC" w:rsidRDefault="004E26BC" w:rsidP="00380711">
      <w:pPr>
        <w:pStyle w:val="Footer"/>
        <w:jc w:val="center"/>
        <w:rPr>
          <w:rFonts w:ascii="Trebuchet MS" w:hAnsi="Trebuchet MS"/>
          <w:color w:val="2F5496" w:themeColor="accent1" w:themeShade="BF"/>
          <w:szCs w:val="24"/>
        </w:rPr>
      </w:pPr>
    </w:p>
    <w:p w14:paraId="4BE2DFC4" w14:textId="77777777" w:rsidR="004E26BC" w:rsidRDefault="004E26BC" w:rsidP="00380711">
      <w:pPr>
        <w:pStyle w:val="Footer"/>
        <w:jc w:val="center"/>
        <w:rPr>
          <w:rFonts w:ascii="Trebuchet MS" w:hAnsi="Trebuchet MS"/>
          <w:color w:val="2F5496" w:themeColor="accent1" w:themeShade="BF"/>
          <w:szCs w:val="24"/>
        </w:rPr>
      </w:pPr>
    </w:p>
    <w:p w14:paraId="52F1402D" w14:textId="77777777" w:rsidR="004E26BC" w:rsidRDefault="004E26BC" w:rsidP="00380711">
      <w:pPr>
        <w:pStyle w:val="Footer"/>
        <w:jc w:val="center"/>
        <w:rPr>
          <w:rFonts w:ascii="Trebuchet MS" w:hAnsi="Trebuchet MS"/>
          <w:color w:val="2F5496" w:themeColor="accent1" w:themeShade="BF"/>
          <w:szCs w:val="24"/>
        </w:rPr>
      </w:pPr>
    </w:p>
    <w:p w14:paraId="36F2B3E1" w14:textId="77777777" w:rsidR="004E26BC" w:rsidRDefault="004E26BC" w:rsidP="00380711">
      <w:pPr>
        <w:pStyle w:val="Footer"/>
        <w:jc w:val="center"/>
        <w:rPr>
          <w:rFonts w:ascii="Trebuchet MS" w:hAnsi="Trebuchet MS"/>
          <w:color w:val="2F5496" w:themeColor="accent1" w:themeShade="BF"/>
          <w:szCs w:val="24"/>
        </w:rPr>
      </w:pPr>
    </w:p>
    <w:p w14:paraId="732377A5" w14:textId="77777777" w:rsidR="004E26BC" w:rsidRDefault="004E26BC" w:rsidP="00380711">
      <w:pPr>
        <w:pStyle w:val="Footer"/>
        <w:jc w:val="center"/>
        <w:rPr>
          <w:rFonts w:ascii="Trebuchet MS" w:hAnsi="Trebuchet MS"/>
          <w:color w:val="2F5496" w:themeColor="accent1" w:themeShade="BF"/>
          <w:szCs w:val="24"/>
        </w:rPr>
      </w:pPr>
    </w:p>
    <w:p w14:paraId="1D607041" w14:textId="77777777" w:rsidR="0018608B" w:rsidRPr="00EE1DCA" w:rsidRDefault="0018608B" w:rsidP="0018608B">
      <w:pPr>
        <w:pStyle w:val="Footer"/>
        <w:jc w:val="center"/>
        <w:rPr>
          <w:rFonts w:ascii="Trebuchet MS" w:hAnsi="Trebuchet MS"/>
          <w:color w:val="2F5496" w:themeColor="accent1" w:themeShade="BF"/>
          <w:szCs w:val="24"/>
        </w:rPr>
      </w:pPr>
      <w:r w:rsidRPr="00EE1DCA">
        <w:rPr>
          <w:rFonts w:ascii="Trebuchet MS" w:hAnsi="Trebuchet MS"/>
          <w:color w:val="2F5496" w:themeColor="accent1" w:themeShade="BF"/>
          <w:szCs w:val="24"/>
        </w:rPr>
        <w:t>Proiect cofinanțat din Fondul Social European prin</w:t>
      </w:r>
    </w:p>
    <w:p w14:paraId="17BF419C" w14:textId="77777777" w:rsidR="0018608B" w:rsidRPr="00EE1DCA" w:rsidRDefault="0018608B" w:rsidP="0018608B">
      <w:pPr>
        <w:pStyle w:val="Footer"/>
        <w:jc w:val="center"/>
        <w:rPr>
          <w:rFonts w:ascii="Trebuchet MS" w:hAnsi="Trebuchet MS"/>
          <w:color w:val="2F5496" w:themeColor="accent1" w:themeShade="BF"/>
          <w:szCs w:val="24"/>
        </w:rPr>
      </w:pPr>
      <w:r w:rsidRPr="00EE1DCA">
        <w:rPr>
          <w:rFonts w:ascii="Trebuchet MS" w:hAnsi="Trebuchet MS"/>
          <w:color w:val="2F5496" w:themeColor="accent1" w:themeShade="BF"/>
          <w:szCs w:val="24"/>
        </w:rPr>
        <w:t>Programul Operațional Capacitate Administrativă 2014-2020!</w:t>
      </w:r>
    </w:p>
    <w:p w14:paraId="1F44C8E7" w14:textId="77777777" w:rsidR="0018608B" w:rsidRPr="00EE1DCA" w:rsidRDefault="0018608B" w:rsidP="0018608B">
      <w:pPr>
        <w:pStyle w:val="Footer"/>
        <w:jc w:val="center"/>
        <w:rPr>
          <w:rFonts w:ascii="Trebuchet MS" w:hAnsi="Trebuchet MS"/>
          <w:color w:val="2F5496" w:themeColor="accent1" w:themeShade="BF"/>
          <w:szCs w:val="24"/>
        </w:rPr>
      </w:pPr>
    </w:p>
    <w:p w14:paraId="2CDC077B" w14:textId="77777777" w:rsidR="0018608B" w:rsidRPr="00EE1DCA" w:rsidRDefault="0018608B" w:rsidP="0018608B">
      <w:pPr>
        <w:pStyle w:val="IntenseQuote"/>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Titlul proiectului:Guvernare deschisă,transparentă și participativă-standardizare,armonizare,dialog îmbunătățit</w:t>
      </w:r>
    </w:p>
    <w:p w14:paraId="1017D10E" w14:textId="77777777" w:rsidR="0018608B" w:rsidRPr="00EE1DCA" w:rsidRDefault="0018608B" w:rsidP="0018608B">
      <w:pPr>
        <w:pStyle w:val="IntenseQuote"/>
        <w:spacing w:before="0" w:after="120" w:line="240" w:lineRule="auto"/>
        <w:rPr>
          <w:rFonts w:ascii="Trebuchet MS" w:hAnsi="Trebuchet MS"/>
          <w:color w:val="2F5496" w:themeColor="accent1" w:themeShade="BF"/>
          <w:lang w:val="ro-RO"/>
        </w:rPr>
      </w:pPr>
      <w:r w:rsidRPr="00FF0192">
        <w:rPr>
          <w:rFonts w:ascii="Trebuchet MS" w:hAnsi="Trebuchet MS"/>
          <w:color w:val="2F5496" w:themeColor="accent1" w:themeShade="BF"/>
          <w:lang w:val="ro-RO"/>
        </w:rPr>
        <w:t>Cod SIPOCA/SMIS 2014+:35/118964</w:t>
      </w:r>
    </w:p>
    <w:p w14:paraId="7CBBB19E" w14:textId="77777777" w:rsidR="0018608B" w:rsidRPr="00EE1DCA" w:rsidRDefault="0018608B" w:rsidP="0018608B">
      <w:pPr>
        <w:pStyle w:val="IntenseQuote"/>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Denumirea beneficiarului:Secretariatul General al Guvernului</w:t>
      </w:r>
    </w:p>
    <w:p w14:paraId="4799E8B1" w14:textId="77777777" w:rsidR="0018608B" w:rsidRPr="00EE1DCA" w:rsidRDefault="0018608B" w:rsidP="0018608B">
      <w:pPr>
        <w:pStyle w:val="IntenseQuote"/>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Data publicării:</w:t>
      </w:r>
      <w:r>
        <w:rPr>
          <w:rFonts w:ascii="Trebuchet MS" w:hAnsi="Trebuchet MS"/>
          <w:color w:val="2F5496" w:themeColor="accent1" w:themeShade="BF"/>
          <w:lang w:val="ro-RO"/>
        </w:rPr>
        <w:t>noiembrie</w:t>
      </w:r>
      <w:r w:rsidRPr="00EE1DCA">
        <w:rPr>
          <w:rFonts w:ascii="Trebuchet MS" w:hAnsi="Trebuchet MS"/>
          <w:color w:val="2F5496" w:themeColor="accent1" w:themeShade="BF"/>
          <w:lang w:val="ro-RO"/>
        </w:rPr>
        <w:t xml:space="preserve"> 2018</w:t>
      </w:r>
    </w:p>
    <w:p w14:paraId="7680B686" w14:textId="77777777" w:rsidR="0018608B" w:rsidRPr="00EE1DCA" w:rsidRDefault="0018608B" w:rsidP="0018608B">
      <w:pPr>
        <w:pStyle w:val="IntenseQuote"/>
        <w:spacing w:before="0" w:after="120" w:line="240" w:lineRule="auto"/>
        <w:rPr>
          <w:rFonts w:ascii="Trebuchet MS" w:hAnsi="Trebuchet MS"/>
          <w:color w:val="2F5496" w:themeColor="accent1" w:themeShade="BF"/>
          <w:lang w:val="ro-RO"/>
        </w:rPr>
      </w:pPr>
      <w:r w:rsidRPr="00EE1DCA">
        <w:rPr>
          <w:rFonts w:ascii="Trebuchet MS" w:hAnsi="Trebuchet MS"/>
          <w:color w:val="2F5496" w:themeColor="accent1" w:themeShade="BF"/>
          <w:lang w:val="ro-RO"/>
        </w:rPr>
        <w:t>Conținutul acestui material nu reprezintă în mod obligatoriu poziția oficială a Uniunii Europene sau a Guvernului României</w:t>
      </w:r>
    </w:p>
    <w:p w14:paraId="72D9D074" w14:textId="3BBFD826" w:rsidR="00E63B7C" w:rsidRPr="000F219D" w:rsidRDefault="00E63B7C" w:rsidP="0018608B">
      <w:pPr>
        <w:pStyle w:val="Footer"/>
        <w:jc w:val="center"/>
        <w:rPr>
          <w:rFonts w:ascii="Trebuchet MS" w:hAnsi="Trebuchet MS"/>
          <w:b/>
          <w:color w:val="2F5496" w:themeColor="accent1" w:themeShade="BF"/>
          <w:sz w:val="28"/>
          <w:szCs w:val="28"/>
          <w:lang w:val="ro-RO"/>
        </w:rPr>
      </w:pPr>
      <w:bookmarkStart w:id="11" w:name="_GoBack"/>
      <w:bookmarkEnd w:id="11"/>
    </w:p>
    <w:sectPr w:rsidR="00E63B7C" w:rsidRPr="000F219D" w:rsidSect="00380711">
      <w:headerReference w:type="default" r:id="rId17"/>
      <w:footerReference w:type="default" r:id="rId18"/>
      <w:type w:val="continuous"/>
      <w:pgSz w:w="11906" w:h="16838" w:code="9"/>
      <w:pgMar w:top="1440" w:right="1440" w:bottom="1440" w:left="1440" w:header="720" w:footer="720" w:gutter="0"/>
      <w:pgNumType w:start="2"/>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5BFF45" w16cid:durableId="1FA6E49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85A7" w14:textId="77777777" w:rsidR="0057453C" w:rsidRDefault="0057453C" w:rsidP="00A87B04">
      <w:pPr>
        <w:spacing w:after="0" w:line="240" w:lineRule="auto"/>
      </w:pPr>
      <w:r>
        <w:separator/>
      </w:r>
    </w:p>
  </w:endnote>
  <w:endnote w:type="continuationSeparator" w:id="0">
    <w:p w14:paraId="65A50844" w14:textId="77777777" w:rsidR="0057453C" w:rsidRDefault="0057453C" w:rsidP="00A87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MS">
    <w:altName w:val="Calibri"/>
    <w:panose1 w:val="00000000000000000000"/>
    <w:charset w:val="EE"/>
    <w:family w:val="auto"/>
    <w:notTrueType/>
    <w:pitch w:val="default"/>
    <w:sig w:usb0="00000007" w:usb1="00000000" w:usb2="00000000" w:usb3="00000000" w:csb0="00000003" w:csb1="00000000"/>
  </w:font>
  <w:font w:name="Arial-Black">
    <w:altName w:val="Arial"/>
    <w:panose1 w:val="00000000000000000000"/>
    <w:charset w:val="00"/>
    <w:family w:val="swiss"/>
    <w:notTrueType/>
    <w:pitch w:val="default"/>
    <w:sig w:usb0="00000007" w:usb1="00000000" w:usb2="00000000" w:usb3="00000000" w:csb0="00000003" w:csb1="00000000"/>
  </w:font>
  <w:font w:name="TrebuchetMS-Bold">
    <w:altName w:val="Calibri"/>
    <w:panose1 w:val="00000000000000000000"/>
    <w:charset w:val="00"/>
    <w:family w:val="swiss"/>
    <w:notTrueType/>
    <w:pitch w:val="default"/>
    <w:sig w:usb0="00000007" w:usb1="00000000" w:usb2="00000000" w:usb3="00000000" w:csb0="00000003" w:csb1="00000000"/>
  </w:font>
  <w:font w:name="TrebuchetMS-Italic">
    <w:altName w:val="Calibri"/>
    <w:panose1 w:val="00000000000000000000"/>
    <w:charset w:val="EE"/>
    <w:family w:val="auto"/>
    <w:notTrueType/>
    <w:pitch w:val="default"/>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5881842"/>
      <w:docPartObj>
        <w:docPartGallery w:val="Page Numbers (Bottom of Page)"/>
        <w:docPartUnique/>
      </w:docPartObj>
    </w:sdtPr>
    <w:sdtEndPr>
      <w:rPr>
        <w:b/>
        <w:noProof/>
        <w:color w:val="4472C4" w:themeColor="accent1"/>
      </w:rPr>
    </w:sdtEndPr>
    <w:sdtContent>
      <w:p w14:paraId="2FC78D18" w14:textId="67744725" w:rsidR="009E6FA3" w:rsidRPr="00183F9D" w:rsidRDefault="009E6FA3" w:rsidP="008D72DA">
        <w:pPr>
          <w:pStyle w:val="Footer"/>
          <w:jc w:val="center"/>
          <w:rPr>
            <w:rFonts w:ascii="Trebuchet MS" w:hAnsi="Trebuchet MS"/>
            <w:color w:val="003399"/>
            <w:sz w:val="20"/>
            <w:szCs w:val="24"/>
          </w:rPr>
        </w:pPr>
        <w:r w:rsidRPr="00183F9D">
          <w:rPr>
            <w:noProof/>
            <w:sz w:val="20"/>
          </w:rPr>
          <w:drawing>
            <wp:anchor distT="0" distB="0" distL="114300" distR="114300" simplePos="0" relativeHeight="251659264" behindDoc="0" locked="0" layoutInCell="1" allowOverlap="1" wp14:anchorId="713EEA72" wp14:editId="6A30E100">
              <wp:simplePos x="0" y="0"/>
              <wp:positionH relativeFrom="margin">
                <wp:posOffset>-691515</wp:posOffset>
              </wp:positionH>
              <wp:positionV relativeFrom="paragraph">
                <wp:posOffset>161925</wp:posOffset>
              </wp:positionV>
              <wp:extent cx="7222490" cy="43180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3F9D">
          <w:rPr>
            <w:rFonts w:ascii="Trebuchet MS" w:hAnsi="Trebuchet MS"/>
            <w:color w:val="003399"/>
            <w:sz w:val="20"/>
            <w:szCs w:val="24"/>
          </w:rPr>
          <w:t>Proiect cofinanțat din Fondul Social European prin</w:t>
        </w:r>
      </w:p>
      <w:p w14:paraId="157C9741" w14:textId="77777777" w:rsidR="009E6FA3" w:rsidRDefault="009E6FA3" w:rsidP="008D72DA">
        <w:pPr>
          <w:pStyle w:val="Footer"/>
          <w:jc w:val="center"/>
          <w:rPr>
            <w:rFonts w:ascii="Trebuchet MS" w:hAnsi="Trebuchet MS"/>
            <w:color w:val="003399"/>
            <w:sz w:val="20"/>
            <w:szCs w:val="24"/>
          </w:rPr>
        </w:pPr>
        <w:r w:rsidRPr="00183F9D">
          <w:rPr>
            <w:rFonts w:ascii="Trebuchet MS" w:hAnsi="Trebuchet MS"/>
            <w:color w:val="003399"/>
            <w:sz w:val="20"/>
            <w:szCs w:val="24"/>
          </w:rPr>
          <w:t>Programul Operațional Capacitate Administrativă 2014-2020!</w:t>
        </w:r>
      </w:p>
      <w:p w14:paraId="67C361AB" w14:textId="77777777" w:rsidR="009E6FA3" w:rsidRDefault="009E6FA3" w:rsidP="008D72DA">
        <w:pPr>
          <w:pStyle w:val="Footer"/>
          <w:jc w:val="center"/>
          <w:rPr>
            <w:rFonts w:ascii="Trebuchet MS" w:hAnsi="Trebuchet MS"/>
            <w:color w:val="003399"/>
            <w:szCs w:val="24"/>
          </w:rPr>
        </w:pPr>
      </w:p>
      <w:p w14:paraId="4D86BAC8" w14:textId="77777777" w:rsidR="009E6FA3" w:rsidRPr="00FA5B90" w:rsidRDefault="009E6FA3" w:rsidP="008D72DA">
        <w:pPr>
          <w:pStyle w:val="Footer"/>
          <w:jc w:val="center"/>
          <w:rPr>
            <w:rFonts w:ascii="Trebuchet MS" w:hAnsi="Trebuchet MS"/>
            <w:b/>
            <w:color w:val="003399"/>
            <w:sz w:val="20"/>
            <w:szCs w:val="24"/>
          </w:rPr>
        </w:pPr>
        <w:r w:rsidRPr="00FA5B90">
          <w:rPr>
            <w:rFonts w:ascii="Trebuchet MS" w:hAnsi="Trebuchet MS"/>
            <w:b/>
            <w:color w:val="003399"/>
            <w:sz w:val="20"/>
            <w:szCs w:val="24"/>
          </w:rPr>
          <w:t xml:space="preserve">www.poca.ro </w:t>
        </w:r>
      </w:p>
      <w:p w14:paraId="6ACE2577" w14:textId="331F112F" w:rsidR="009E6FA3" w:rsidRPr="00166632" w:rsidRDefault="009E6FA3" w:rsidP="008D72DA">
        <w:pPr>
          <w:pStyle w:val="Footer"/>
          <w:tabs>
            <w:tab w:val="clear" w:pos="4680"/>
            <w:tab w:val="clear" w:pos="9360"/>
            <w:tab w:val="left" w:pos="4410"/>
          </w:tabs>
          <w:ind w:left="4410" w:right="-1440" w:hanging="180"/>
          <w:rPr>
            <w:b/>
            <w:color w:val="4472C4" w:themeColor="accent1"/>
          </w:rPr>
        </w:pPr>
        <w:r w:rsidRPr="00166632">
          <w:rPr>
            <w:b/>
            <w:color w:val="4472C4" w:themeColor="accent1"/>
          </w:rPr>
          <w:tab/>
        </w:r>
        <w:r w:rsidRPr="00166632">
          <w:rPr>
            <w:b/>
            <w:color w:val="4472C4" w:themeColor="accent1"/>
          </w:rPr>
          <w:ptab w:relativeTo="margin" w:alignment="center" w:leader="none"/>
        </w:r>
        <w:r w:rsidRPr="00166632">
          <w:rPr>
            <w:b/>
            <w:color w:val="4472C4" w:themeColor="accent1"/>
          </w:rPr>
          <w:fldChar w:fldCharType="begin"/>
        </w:r>
        <w:r w:rsidRPr="00166632">
          <w:rPr>
            <w:b/>
            <w:color w:val="4472C4" w:themeColor="accent1"/>
          </w:rPr>
          <w:instrText xml:space="preserve"> PAGE   \* MERGEFORMAT </w:instrText>
        </w:r>
        <w:r w:rsidRPr="00166632">
          <w:rPr>
            <w:b/>
            <w:color w:val="4472C4" w:themeColor="accent1"/>
          </w:rPr>
          <w:fldChar w:fldCharType="separate"/>
        </w:r>
        <w:r w:rsidR="0018608B">
          <w:rPr>
            <w:b/>
            <w:noProof/>
            <w:color w:val="4472C4" w:themeColor="accent1"/>
          </w:rPr>
          <w:t>42</w:t>
        </w:r>
        <w:r w:rsidRPr="00166632">
          <w:rPr>
            <w:b/>
            <w:noProof/>
            <w:color w:val="4472C4" w:themeColor="accent1"/>
          </w:rPr>
          <w:fldChar w:fldCharType="end"/>
        </w:r>
      </w:p>
    </w:sdtContent>
  </w:sdt>
  <w:p w14:paraId="01802CA9" w14:textId="77777777" w:rsidR="009E6FA3" w:rsidRDefault="009E6FA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89308" w14:textId="24B82440" w:rsidR="009E6FA3" w:rsidRPr="00FA5B90" w:rsidRDefault="009E6FA3" w:rsidP="00905260">
    <w:pPr>
      <w:pStyle w:val="Footer"/>
      <w:jc w:val="center"/>
      <w:rPr>
        <w:rFonts w:ascii="Trebuchet MS" w:hAnsi="Trebuchet MS"/>
        <w:b/>
        <w:color w:val="003399"/>
        <w:sz w:val="20"/>
        <w:szCs w:val="24"/>
      </w:rPr>
    </w:pPr>
    <w:r w:rsidRPr="00183F9D">
      <w:rPr>
        <w:noProof/>
        <w:sz w:val="20"/>
      </w:rPr>
      <w:drawing>
        <wp:anchor distT="0" distB="0" distL="114300" distR="114300" simplePos="0" relativeHeight="251661312" behindDoc="0" locked="0" layoutInCell="1" allowOverlap="1" wp14:anchorId="29F365C3" wp14:editId="3C11C7BF">
          <wp:simplePos x="0" y="0"/>
          <wp:positionH relativeFrom="margin">
            <wp:posOffset>-704850</wp:posOffset>
          </wp:positionH>
          <wp:positionV relativeFrom="page">
            <wp:posOffset>9848850</wp:posOffset>
          </wp:positionV>
          <wp:extent cx="7222490" cy="431800"/>
          <wp:effectExtent l="0" t="0" r="0" b="6350"/>
          <wp:wrapTopAndBottom/>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B90">
      <w:rPr>
        <w:rFonts w:ascii="Trebuchet MS" w:hAnsi="Trebuchet MS"/>
        <w:b/>
        <w:color w:val="003399"/>
        <w:sz w:val="20"/>
        <w:szCs w:val="24"/>
      </w:rPr>
      <w:t xml:space="preserve">www.poca.ro </w:t>
    </w:r>
  </w:p>
  <w:p w14:paraId="0E7AB6A6" w14:textId="5E3EB18C" w:rsidR="009E6FA3" w:rsidRDefault="009E6FA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E134E" w14:textId="77777777" w:rsidR="009E6FA3" w:rsidRDefault="009E6FA3" w:rsidP="00380711">
    <w:pPr>
      <w:spacing w:after="0" w:line="240" w:lineRule="auto"/>
      <w:jc w:val="center"/>
      <w:rPr>
        <w:rFonts w:ascii="Trebuchet MS" w:hAnsi="Trebuchet MS" w:cs="Calibri"/>
        <w:b/>
        <w:sz w:val="24"/>
        <w:szCs w:val="24"/>
      </w:rPr>
    </w:pPr>
  </w:p>
  <w:p w14:paraId="4C67760B" w14:textId="77777777" w:rsidR="009E6FA3" w:rsidRDefault="009E6FA3" w:rsidP="00380711">
    <w:pPr>
      <w:pStyle w:val="Footer"/>
      <w:jc w:val="center"/>
      <w:rPr>
        <w:rFonts w:ascii="Trebuchet MS" w:hAnsi="Trebuchet MS"/>
        <w:color w:val="003399"/>
        <w:szCs w:val="24"/>
      </w:rPr>
    </w:pPr>
    <w:r>
      <w:rPr>
        <w:noProof/>
      </w:rPr>
      <w:drawing>
        <wp:anchor distT="0" distB="0" distL="114300" distR="114300" simplePos="0" relativeHeight="251663360" behindDoc="0" locked="0" layoutInCell="1" allowOverlap="1" wp14:anchorId="19F9E7FB" wp14:editId="23453D89">
          <wp:simplePos x="0" y="0"/>
          <wp:positionH relativeFrom="column">
            <wp:posOffset>-628650</wp:posOffset>
          </wp:positionH>
          <wp:positionV relativeFrom="paragraph">
            <wp:posOffset>125095</wp:posOffset>
          </wp:positionV>
          <wp:extent cx="7222490" cy="4318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249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28749D" w14:textId="77777777" w:rsidR="009E6FA3" w:rsidRPr="005B594E" w:rsidRDefault="009E6FA3" w:rsidP="00380711">
    <w:pPr>
      <w:pStyle w:val="Footer"/>
      <w:jc w:val="center"/>
      <w:rPr>
        <w:rFonts w:ascii="Trebuchet MS" w:hAnsi="Trebuchet MS"/>
        <w:color w:val="003399"/>
        <w:sz w:val="24"/>
        <w:szCs w:val="24"/>
      </w:rPr>
    </w:pPr>
  </w:p>
  <w:p w14:paraId="030E851A" w14:textId="77777777" w:rsidR="009E6FA3" w:rsidRPr="005B594E" w:rsidRDefault="009E6FA3" w:rsidP="00380711">
    <w:pPr>
      <w:pStyle w:val="Footer"/>
      <w:jc w:val="center"/>
      <w:rPr>
        <w:rFonts w:ascii="Trebuchet MS" w:hAnsi="Trebuchet MS"/>
        <w:color w:val="003399"/>
        <w:sz w:val="24"/>
        <w:szCs w:val="24"/>
      </w:rPr>
    </w:pPr>
  </w:p>
  <w:p w14:paraId="5F14F6A8" w14:textId="77777777" w:rsidR="009E6FA3" w:rsidRDefault="009E6FA3" w:rsidP="00380711">
    <w:pPr>
      <w:pStyle w:val="Footer"/>
      <w:jc w:val="center"/>
      <w:rPr>
        <w:rFonts w:ascii="Trebuchet MS" w:hAnsi="Trebuchet MS"/>
        <w:color w:val="003399"/>
        <w:sz w:val="24"/>
        <w:szCs w:val="24"/>
      </w:rPr>
    </w:pPr>
    <w:r>
      <w:rPr>
        <w:rFonts w:ascii="Trebuchet MS" w:hAnsi="Trebuchet MS"/>
        <w:color w:val="003399"/>
        <w:sz w:val="24"/>
        <w:szCs w:val="24"/>
      </w:rPr>
      <w:t>Material distribuit gratuit</w:t>
    </w:r>
  </w:p>
  <w:p w14:paraId="42477E6C" w14:textId="77777777" w:rsidR="009E6FA3" w:rsidRDefault="009E6FA3" w:rsidP="00C97016">
    <w:pPr>
      <w:pStyle w:val="Footer"/>
      <w:tabs>
        <w:tab w:val="clear" w:pos="9360"/>
      </w:tabs>
      <w:ind w:left="-1440" w:right="-144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9FFA6" w14:textId="77777777" w:rsidR="0057453C" w:rsidRDefault="0057453C" w:rsidP="00A87B04">
      <w:pPr>
        <w:spacing w:after="0" w:line="240" w:lineRule="auto"/>
      </w:pPr>
      <w:r>
        <w:separator/>
      </w:r>
    </w:p>
  </w:footnote>
  <w:footnote w:type="continuationSeparator" w:id="0">
    <w:p w14:paraId="7D2B4755" w14:textId="77777777" w:rsidR="0057453C" w:rsidRDefault="0057453C" w:rsidP="00A87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64673" w14:textId="7D3C9472" w:rsidR="009E6FA3" w:rsidRDefault="009E6FA3">
    <w:pPr>
      <w:pStyle w:val="Header"/>
    </w:pPr>
    <w:r w:rsidRPr="00A87B04">
      <w:rPr>
        <w:noProof/>
      </w:rPr>
      <w:drawing>
        <wp:inline distT="0" distB="0" distL="0" distR="0" wp14:anchorId="55ED0368" wp14:editId="678582D0">
          <wp:extent cx="5943600" cy="619125"/>
          <wp:effectExtent l="0" t="0" r="0" b="9525"/>
          <wp:docPr id="26" name="Picture 26" descr="Header A4 Portra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A4 Portrai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19125"/>
                  </a:xfrm>
                  <a:prstGeom prst="rect">
                    <a:avLst/>
                  </a:prstGeom>
                  <a:noFill/>
                  <a:ln>
                    <a:noFill/>
                  </a:ln>
                </pic:spPr>
              </pic:pic>
            </a:graphicData>
          </a:graphic>
        </wp:inline>
      </w:drawing>
    </w:r>
  </w:p>
  <w:p w14:paraId="0DD98678" w14:textId="77777777" w:rsidR="009E6FA3" w:rsidRDefault="009E6FA3">
    <w:pPr>
      <w:pStyle w:val="Header"/>
    </w:pPr>
  </w:p>
  <w:p w14:paraId="6D085127" w14:textId="77777777" w:rsidR="009E6FA3" w:rsidRDefault="009E6F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BBCDE" w14:textId="77777777" w:rsidR="009E6FA3" w:rsidRDefault="009E6FA3" w:rsidP="00380711">
    <w:pPr>
      <w:pStyle w:val="Header"/>
      <w:jc w:val="center"/>
    </w:pPr>
  </w:p>
  <w:p w14:paraId="73C95A60" w14:textId="77777777" w:rsidR="009E6FA3" w:rsidRDefault="009E6FA3">
    <w:pPr>
      <w:pStyle w:val="Header"/>
    </w:pPr>
  </w:p>
  <w:p w14:paraId="0E9D0AE4" w14:textId="77777777" w:rsidR="009E6FA3" w:rsidRDefault="009E6FA3">
    <w:pPr>
      <w:pStyle w:val="Header"/>
    </w:pPr>
  </w:p>
  <w:p w14:paraId="39B7839A" w14:textId="77777777" w:rsidR="009E6FA3" w:rsidRDefault="009E6FA3" w:rsidP="00380711">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054FB5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5pt;height:11.5pt" o:bullet="t">
        <v:imagedata r:id="rId1" o:title="mso7B5B"/>
      </v:shape>
    </w:pict>
  </w:numPicBullet>
  <w:numPicBullet w:numPicBulletId="1">
    <w:pict>
      <v:shape id="_x0000_i1068" type="#_x0000_t75" style="width:75pt;height:66pt;visibility:visible;mso-wrap-style:square" o:bullet="t">
        <v:imagedata r:id="rId2" o:title=""/>
      </v:shape>
    </w:pict>
  </w:numPicBullet>
  <w:abstractNum w:abstractNumId="0" w15:restartNumberingAfterBreak="0">
    <w:nsid w:val="00000001"/>
    <w:multiLevelType w:val="multilevel"/>
    <w:tmpl w:val="00000001"/>
    <w:name w:val="WW8Num1"/>
    <w:lvl w:ilvl="0">
      <w:start w:val="1"/>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 w15:restartNumberingAfterBreak="0">
    <w:nsid w:val="00000003"/>
    <w:multiLevelType w:val="multilevel"/>
    <w:tmpl w:val="00000003"/>
    <w:name w:val="WW8Num3"/>
    <w:lvl w:ilvl="0">
      <w:start w:val="2"/>
      <w:numFmt w:val="upp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9"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1" w15:restartNumberingAfterBreak="0">
    <w:nsid w:val="0000000C"/>
    <w:multiLevelType w:val="multilevel"/>
    <w:tmpl w:val="0000000C"/>
    <w:name w:val="WW8Num12"/>
    <w:lvl w:ilvl="0">
      <w:start w:val="4"/>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4"/>
      <w:numFmt w:val="decimal"/>
      <w:lvlText w:val="%4."/>
      <w:lvlJc w:val="left"/>
      <w:pPr>
        <w:tabs>
          <w:tab w:val="num" w:pos="1800"/>
        </w:tabs>
        <w:ind w:left="1800" w:hanging="360"/>
      </w:pPr>
    </w:lvl>
    <w:lvl w:ilvl="4">
      <w:start w:val="4"/>
      <w:numFmt w:val="decimal"/>
      <w:lvlText w:val="%5."/>
      <w:lvlJc w:val="left"/>
      <w:pPr>
        <w:tabs>
          <w:tab w:val="num" w:pos="2160"/>
        </w:tabs>
        <w:ind w:left="2160" w:hanging="360"/>
      </w:pPr>
    </w:lvl>
    <w:lvl w:ilvl="5">
      <w:start w:val="4"/>
      <w:numFmt w:val="decimal"/>
      <w:lvlText w:val="%6."/>
      <w:lvlJc w:val="left"/>
      <w:pPr>
        <w:tabs>
          <w:tab w:val="num" w:pos="2520"/>
        </w:tabs>
        <w:ind w:left="2520" w:hanging="360"/>
      </w:pPr>
    </w:lvl>
    <w:lvl w:ilvl="6">
      <w:start w:val="4"/>
      <w:numFmt w:val="decimal"/>
      <w:lvlText w:val="%7."/>
      <w:lvlJc w:val="left"/>
      <w:pPr>
        <w:tabs>
          <w:tab w:val="num" w:pos="2880"/>
        </w:tabs>
        <w:ind w:left="2880" w:hanging="360"/>
      </w:pPr>
    </w:lvl>
    <w:lvl w:ilvl="7">
      <w:start w:val="4"/>
      <w:numFmt w:val="decimal"/>
      <w:lvlText w:val="%8."/>
      <w:lvlJc w:val="left"/>
      <w:pPr>
        <w:tabs>
          <w:tab w:val="num" w:pos="3240"/>
        </w:tabs>
        <w:ind w:left="3240" w:hanging="360"/>
      </w:pPr>
    </w:lvl>
    <w:lvl w:ilvl="8">
      <w:start w:val="4"/>
      <w:numFmt w:val="decimal"/>
      <w:lvlText w:val="%9."/>
      <w:lvlJc w:val="left"/>
      <w:pPr>
        <w:tabs>
          <w:tab w:val="num" w:pos="3600"/>
        </w:tabs>
        <w:ind w:left="3600"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4" w15:restartNumberingAfterBreak="0">
    <w:nsid w:val="0000000F"/>
    <w:multiLevelType w:val="multilevel"/>
    <w:tmpl w:val="0000000F"/>
    <w:name w:val="WW8Num15"/>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6" w15:restartNumberingAfterBreak="0">
    <w:nsid w:val="00000011"/>
    <w:multiLevelType w:val="multilevel"/>
    <w:tmpl w:val="00000011"/>
    <w:name w:val="WW8Num17"/>
    <w:lvl w:ilvl="0">
      <w:start w:val="6"/>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6"/>
      <w:numFmt w:val="decimal"/>
      <w:lvlText w:val="%4."/>
      <w:lvlJc w:val="left"/>
      <w:pPr>
        <w:tabs>
          <w:tab w:val="num" w:pos="1800"/>
        </w:tabs>
        <w:ind w:left="1800" w:hanging="360"/>
      </w:pPr>
    </w:lvl>
    <w:lvl w:ilvl="4">
      <w:start w:val="6"/>
      <w:numFmt w:val="decimal"/>
      <w:lvlText w:val="%5."/>
      <w:lvlJc w:val="left"/>
      <w:pPr>
        <w:tabs>
          <w:tab w:val="num" w:pos="2160"/>
        </w:tabs>
        <w:ind w:left="2160" w:hanging="360"/>
      </w:pPr>
    </w:lvl>
    <w:lvl w:ilvl="5">
      <w:start w:val="6"/>
      <w:numFmt w:val="decimal"/>
      <w:lvlText w:val="%6."/>
      <w:lvlJc w:val="left"/>
      <w:pPr>
        <w:tabs>
          <w:tab w:val="num" w:pos="2520"/>
        </w:tabs>
        <w:ind w:left="2520" w:hanging="360"/>
      </w:pPr>
    </w:lvl>
    <w:lvl w:ilvl="6">
      <w:start w:val="6"/>
      <w:numFmt w:val="decimal"/>
      <w:lvlText w:val="%7."/>
      <w:lvlJc w:val="left"/>
      <w:pPr>
        <w:tabs>
          <w:tab w:val="num" w:pos="2880"/>
        </w:tabs>
        <w:ind w:left="2880" w:hanging="360"/>
      </w:pPr>
    </w:lvl>
    <w:lvl w:ilvl="7">
      <w:start w:val="6"/>
      <w:numFmt w:val="decimal"/>
      <w:lvlText w:val="%8."/>
      <w:lvlJc w:val="left"/>
      <w:pPr>
        <w:tabs>
          <w:tab w:val="num" w:pos="3240"/>
        </w:tabs>
        <w:ind w:left="3240" w:hanging="360"/>
      </w:pPr>
    </w:lvl>
    <w:lvl w:ilvl="8">
      <w:start w:val="6"/>
      <w:numFmt w:val="decimal"/>
      <w:lvlText w:val="%9."/>
      <w:lvlJc w:val="left"/>
      <w:pPr>
        <w:tabs>
          <w:tab w:val="num" w:pos="3600"/>
        </w:tabs>
        <w:ind w:left="3600" w:hanging="360"/>
      </w:p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18" w15:restartNumberingAfterBreak="0">
    <w:nsid w:val="00000013"/>
    <w:multiLevelType w:val="multilevel"/>
    <w:tmpl w:val="00000013"/>
    <w:name w:val="WW8Num19"/>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0" w15:restartNumberingAfterBreak="0">
    <w:nsid w:val="00E32FFD"/>
    <w:multiLevelType w:val="hybridMultilevel"/>
    <w:tmpl w:val="D9A07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3435D92"/>
    <w:multiLevelType w:val="hybridMultilevel"/>
    <w:tmpl w:val="A0520A8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34D5DA1"/>
    <w:multiLevelType w:val="hybridMultilevel"/>
    <w:tmpl w:val="7D0A46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6FD4659"/>
    <w:multiLevelType w:val="hybridMultilevel"/>
    <w:tmpl w:val="F2403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9716218"/>
    <w:multiLevelType w:val="hybridMultilevel"/>
    <w:tmpl w:val="D7708B06"/>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DD84FC9"/>
    <w:multiLevelType w:val="hybridMultilevel"/>
    <w:tmpl w:val="DC788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18D26B1F"/>
    <w:multiLevelType w:val="hybridMultilevel"/>
    <w:tmpl w:val="AB7E94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91E3CB9"/>
    <w:multiLevelType w:val="hybridMultilevel"/>
    <w:tmpl w:val="B1A817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1257D8"/>
    <w:multiLevelType w:val="hybridMultilevel"/>
    <w:tmpl w:val="82E2A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233996"/>
    <w:multiLevelType w:val="hybridMultilevel"/>
    <w:tmpl w:val="F828C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6752307"/>
    <w:multiLevelType w:val="hybridMultilevel"/>
    <w:tmpl w:val="8D7A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E179B1"/>
    <w:multiLevelType w:val="hybridMultilevel"/>
    <w:tmpl w:val="9454C8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CBA2165"/>
    <w:multiLevelType w:val="hybridMultilevel"/>
    <w:tmpl w:val="B7D63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2F020C71"/>
    <w:multiLevelType w:val="hybridMultilevel"/>
    <w:tmpl w:val="1A5A4C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F8241DF"/>
    <w:multiLevelType w:val="hybridMultilevel"/>
    <w:tmpl w:val="468E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0C416D0"/>
    <w:multiLevelType w:val="hybridMultilevel"/>
    <w:tmpl w:val="B95A5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5EA0312"/>
    <w:multiLevelType w:val="hybridMultilevel"/>
    <w:tmpl w:val="600665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647F81"/>
    <w:multiLevelType w:val="hybridMultilevel"/>
    <w:tmpl w:val="B4000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AA578C5"/>
    <w:multiLevelType w:val="hybridMultilevel"/>
    <w:tmpl w:val="CF9AC8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3CBE1385"/>
    <w:multiLevelType w:val="hybridMultilevel"/>
    <w:tmpl w:val="1EA03204"/>
    <w:lvl w:ilvl="0" w:tplc="6514457E">
      <w:start w:val="1"/>
      <w:numFmt w:val="bullet"/>
      <w:lvlText w:val=""/>
      <w:lvlPicBulletId w:val="1"/>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3ED818E5"/>
    <w:multiLevelType w:val="hybridMultilevel"/>
    <w:tmpl w:val="EFCE64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F445AD"/>
    <w:multiLevelType w:val="hybridMultilevel"/>
    <w:tmpl w:val="9034AAE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F3C34DB"/>
    <w:multiLevelType w:val="hybridMultilevel"/>
    <w:tmpl w:val="F63C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FC93B98"/>
    <w:multiLevelType w:val="hybridMultilevel"/>
    <w:tmpl w:val="D4CAE2A0"/>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297186"/>
    <w:multiLevelType w:val="hybridMultilevel"/>
    <w:tmpl w:val="3D5671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2894505"/>
    <w:multiLevelType w:val="hybridMultilevel"/>
    <w:tmpl w:val="264C84B0"/>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28C3A16"/>
    <w:multiLevelType w:val="hybridMultilevel"/>
    <w:tmpl w:val="8D9AF380"/>
    <w:lvl w:ilvl="0" w:tplc="5C8487B4">
      <w:start w:val="1"/>
      <w:numFmt w:val="decimal"/>
      <w:lvlText w:val="%1."/>
      <w:lvlJc w:val="left"/>
      <w:pPr>
        <w:ind w:left="720" w:hanging="360"/>
      </w:pPr>
      <w:rPr>
        <w:rFonts w:eastAsiaTheme="minorHAnsi" w:cs="Impact"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468121F"/>
    <w:multiLevelType w:val="hybridMultilevel"/>
    <w:tmpl w:val="FB8CE8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4705029"/>
    <w:multiLevelType w:val="hybridMultilevel"/>
    <w:tmpl w:val="128281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F4616D"/>
    <w:multiLevelType w:val="hybridMultilevel"/>
    <w:tmpl w:val="6D060DEA"/>
    <w:lvl w:ilvl="0" w:tplc="C408FF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EC34F5A"/>
    <w:multiLevelType w:val="hybridMultilevel"/>
    <w:tmpl w:val="E28A64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900127"/>
    <w:multiLevelType w:val="hybridMultilevel"/>
    <w:tmpl w:val="1FBA9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DB3EB4"/>
    <w:multiLevelType w:val="hybridMultilevel"/>
    <w:tmpl w:val="50D8E7AC"/>
    <w:lvl w:ilvl="0" w:tplc="04090005">
      <w:start w:val="1"/>
      <w:numFmt w:val="bullet"/>
      <w:lvlText w:val=""/>
      <w:lvlJc w:val="left"/>
      <w:pPr>
        <w:ind w:left="4320" w:hanging="360"/>
      </w:pPr>
      <w:rPr>
        <w:rFonts w:ascii="Wingdings" w:hAnsi="Wingdings"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3" w15:restartNumberingAfterBreak="0">
    <w:nsid w:val="55CB0969"/>
    <w:multiLevelType w:val="hybridMultilevel"/>
    <w:tmpl w:val="66648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CF79BD"/>
    <w:multiLevelType w:val="hybridMultilevel"/>
    <w:tmpl w:val="245E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C159F"/>
    <w:multiLevelType w:val="hybridMultilevel"/>
    <w:tmpl w:val="091010D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6" w15:restartNumberingAfterBreak="0">
    <w:nsid w:val="642E07DC"/>
    <w:multiLevelType w:val="hybridMultilevel"/>
    <w:tmpl w:val="4A9A56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67B3E6D"/>
    <w:multiLevelType w:val="hybridMultilevel"/>
    <w:tmpl w:val="494E8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D3214C"/>
    <w:multiLevelType w:val="hybridMultilevel"/>
    <w:tmpl w:val="E1E831C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59" w15:restartNumberingAfterBreak="0">
    <w:nsid w:val="6A952C06"/>
    <w:multiLevelType w:val="hybridMultilevel"/>
    <w:tmpl w:val="33CA3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B2F410D"/>
    <w:multiLevelType w:val="hybridMultilevel"/>
    <w:tmpl w:val="2C6443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6A1AE8"/>
    <w:multiLevelType w:val="hybridMultilevel"/>
    <w:tmpl w:val="D2E2AE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2" w15:restartNumberingAfterBreak="0">
    <w:nsid w:val="74C85DD5"/>
    <w:multiLevelType w:val="hybridMultilevel"/>
    <w:tmpl w:val="E2AC9CAE"/>
    <w:lvl w:ilvl="0" w:tplc="6514457E">
      <w:start w:val="1"/>
      <w:numFmt w:val="bullet"/>
      <w:lvlText w:val=""/>
      <w:lvlPicBulletId w:val="1"/>
      <w:lvlJc w:val="left"/>
      <w:pPr>
        <w:tabs>
          <w:tab w:val="num" w:pos="720"/>
        </w:tabs>
        <w:ind w:left="720" w:hanging="360"/>
      </w:pPr>
      <w:rPr>
        <w:rFonts w:ascii="Symbol" w:hAnsi="Symbol" w:hint="default"/>
      </w:rPr>
    </w:lvl>
    <w:lvl w:ilvl="1" w:tplc="59823A18" w:tentative="1">
      <w:start w:val="1"/>
      <w:numFmt w:val="bullet"/>
      <w:lvlText w:val=""/>
      <w:lvlJc w:val="left"/>
      <w:pPr>
        <w:tabs>
          <w:tab w:val="num" w:pos="1440"/>
        </w:tabs>
        <w:ind w:left="1440" w:hanging="360"/>
      </w:pPr>
      <w:rPr>
        <w:rFonts w:ascii="Symbol" w:hAnsi="Symbol" w:hint="default"/>
      </w:rPr>
    </w:lvl>
    <w:lvl w:ilvl="2" w:tplc="37506F26" w:tentative="1">
      <w:start w:val="1"/>
      <w:numFmt w:val="bullet"/>
      <w:lvlText w:val=""/>
      <w:lvlJc w:val="left"/>
      <w:pPr>
        <w:tabs>
          <w:tab w:val="num" w:pos="2160"/>
        </w:tabs>
        <w:ind w:left="2160" w:hanging="360"/>
      </w:pPr>
      <w:rPr>
        <w:rFonts w:ascii="Symbol" w:hAnsi="Symbol" w:hint="default"/>
      </w:rPr>
    </w:lvl>
    <w:lvl w:ilvl="3" w:tplc="A6D48132" w:tentative="1">
      <w:start w:val="1"/>
      <w:numFmt w:val="bullet"/>
      <w:lvlText w:val=""/>
      <w:lvlJc w:val="left"/>
      <w:pPr>
        <w:tabs>
          <w:tab w:val="num" w:pos="2880"/>
        </w:tabs>
        <w:ind w:left="2880" w:hanging="360"/>
      </w:pPr>
      <w:rPr>
        <w:rFonts w:ascii="Symbol" w:hAnsi="Symbol" w:hint="default"/>
      </w:rPr>
    </w:lvl>
    <w:lvl w:ilvl="4" w:tplc="DA4C10CC" w:tentative="1">
      <w:start w:val="1"/>
      <w:numFmt w:val="bullet"/>
      <w:lvlText w:val=""/>
      <w:lvlJc w:val="left"/>
      <w:pPr>
        <w:tabs>
          <w:tab w:val="num" w:pos="3600"/>
        </w:tabs>
        <w:ind w:left="3600" w:hanging="360"/>
      </w:pPr>
      <w:rPr>
        <w:rFonts w:ascii="Symbol" w:hAnsi="Symbol" w:hint="default"/>
      </w:rPr>
    </w:lvl>
    <w:lvl w:ilvl="5" w:tplc="CE4006BE" w:tentative="1">
      <w:start w:val="1"/>
      <w:numFmt w:val="bullet"/>
      <w:lvlText w:val=""/>
      <w:lvlJc w:val="left"/>
      <w:pPr>
        <w:tabs>
          <w:tab w:val="num" w:pos="4320"/>
        </w:tabs>
        <w:ind w:left="4320" w:hanging="360"/>
      </w:pPr>
      <w:rPr>
        <w:rFonts w:ascii="Symbol" w:hAnsi="Symbol" w:hint="default"/>
      </w:rPr>
    </w:lvl>
    <w:lvl w:ilvl="6" w:tplc="10529A96" w:tentative="1">
      <w:start w:val="1"/>
      <w:numFmt w:val="bullet"/>
      <w:lvlText w:val=""/>
      <w:lvlJc w:val="left"/>
      <w:pPr>
        <w:tabs>
          <w:tab w:val="num" w:pos="5040"/>
        </w:tabs>
        <w:ind w:left="5040" w:hanging="360"/>
      </w:pPr>
      <w:rPr>
        <w:rFonts w:ascii="Symbol" w:hAnsi="Symbol" w:hint="default"/>
      </w:rPr>
    </w:lvl>
    <w:lvl w:ilvl="7" w:tplc="015A3EFA" w:tentative="1">
      <w:start w:val="1"/>
      <w:numFmt w:val="bullet"/>
      <w:lvlText w:val=""/>
      <w:lvlJc w:val="left"/>
      <w:pPr>
        <w:tabs>
          <w:tab w:val="num" w:pos="5760"/>
        </w:tabs>
        <w:ind w:left="5760" w:hanging="360"/>
      </w:pPr>
      <w:rPr>
        <w:rFonts w:ascii="Symbol" w:hAnsi="Symbol" w:hint="default"/>
      </w:rPr>
    </w:lvl>
    <w:lvl w:ilvl="8" w:tplc="55C6F648" w:tentative="1">
      <w:start w:val="1"/>
      <w:numFmt w:val="bullet"/>
      <w:lvlText w:val=""/>
      <w:lvlJc w:val="left"/>
      <w:pPr>
        <w:tabs>
          <w:tab w:val="num" w:pos="6480"/>
        </w:tabs>
        <w:ind w:left="6480" w:hanging="360"/>
      </w:pPr>
      <w:rPr>
        <w:rFonts w:ascii="Symbol" w:hAnsi="Symbol" w:hint="default"/>
      </w:rPr>
    </w:lvl>
  </w:abstractNum>
  <w:abstractNum w:abstractNumId="63" w15:restartNumberingAfterBreak="0">
    <w:nsid w:val="76200E04"/>
    <w:multiLevelType w:val="hybridMultilevel"/>
    <w:tmpl w:val="F128352C"/>
    <w:lvl w:ilvl="0" w:tplc="40B6091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79395206"/>
    <w:multiLevelType w:val="hybridMultilevel"/>
    <w:tmpl w:val="EF043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277ED0"/>
    <w:multiLevelType w:val="hybridMultilevel"/>
    <w:tmpl w:val="805263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A8C1EDA"/>
    <w:multiLevelType w:val="hybridMultilevel"/>
    <w:tmpl w:val="72A48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7EE85442"/>
    <w:multiLevelType w:val="hybridMultilevel"/>
    <w:tmpl w:val="B1DA6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9A7AC4"/>
    <w:multiLevelType w:val="hybridMultilevel"/>
    <w:tmpl w:val="8FF07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F9C4874"/>
    <w:multiLevelType w:val="hybridMultilevel"/>
    <w:tmpl w:val="289E9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48"/>
  </w:num>
  <w:num w:numId="3">
    <w:abstractNumId w:val="40"/>
  </w:num>
  <w:num w:numId="4">
    <w:abstractNumId w:val="50"/>
  </w:num>
  <w:num w:numId="5">
    <w:abstractNumId w:val="56"/>
  </w:num>
  <w:num w:numId="6">
    <w:abstractNumId w:val="21"/>
  </w:num>
  <w:num w:numId="7">
    <w:abstractNumId w:val="32"/>
  </w:num>
  <w:num w:numId="8">
    <w:abstractNumId w:val="67"/>
  </w:num>
  <w:num w:numId="9">
    <w:abstractNumId w:val="68"/>
  </w:num>
  <w:num w:numId="10">
    <w:abstractNumId w:val="65"/>
  </w:num>
  <w:num w:numId="11">
    <w:abstractNumId w:val="54"/>
  </w:num>
  <w:num w:numId="12">
    <w:abstractNumId w:val="23"/>
  </w:num>
  <w:num w:numId="13">
    <w:abstractNumId w:val="58"/>
  </w:num>
  <w:num w:numId="14">
    <w:abstractNumId w:val="27"/>
  </w:num>
  <w:num w:numId="15">
    <w:abstractNumId w:val="25"/>
  </w:num>
  <w:num w:numId="16">
    <w:abstractNumId w:val="22"/>
  </w:num>
  <w:num w:numId="17">
    <w:abstractNumId w:val="69"/>
  </w:num>
  <w:num w:numId="18">
    <w:abstractNumId w:val="34"/>
  </w:num>
  <w:num w:numId="19">
    <w:abstractNumId w:val="30"/>
  </w:num>
  <w:num w:numId="20">
    <w:abstractNumId w:val="20"/>
  </w:num>
  <w:num w:numId="21">
    <w:abstractNumId w:val="46"/>
  </w:num>
  <w:num w:numId="22">
    <w:abstractNumId w:val="55"/>
  </w:num>
  <w:num w:numId="23">
    <w:abstractNumId w:val="63"/>
  </w:num>
  <w:num w:numId="24">
    <w:abstractNumId w:val="41"/>
  </w:num>
  <w:num w:numId="25">
    <w:abstractNumId w:val="31"/>
  </w:num>
  <w:num w:numId="26">
    <w:abstractNumId w:val="60"/>
  </w:num>
  <w:num w:numId="27">
    <w:abstractNumId w:val="26"/>
  </w:num>
  <w:num w:numId="28">
    <w:abstractNumId w:val="43"/>
  </w:num>
  <w:num w:numId="29">
    <w:abstractNumId w:val="51"/>
  </w:num>
  <w:num w:numId="30">
    <w:abstractNumId w:val="35"/>
  </w:num>
  <w:num w:numId="31">
    <w:abstractNumId w:val="29"/>
  </w:num>
  <w:num w:numId="32">
    <w:abstractNumId w:val="38"/>
  </w:num>
  <w:num w:numId="33">
    <w:abstractNumId w:val="45"/>
  </w:num>
  <w:num w:numId="34">
    <w:abstractNumId w:val="57"/>
  </w:num>
  <w:num w:numId="35">
    <w:abstractNumId w:val="61"/>
  </w:num>
  <w:num w:numId="36">
    <w:abstractNumId w:val="37"/>
  </w:num>
  <w:num w:numId="37">
    <w:abstractNumId w:val="44"/>
  </w:num>
  <w:num w:numId="38">
    <w:abstractNumId w:val="47"/>
  </w:num>
  <w:num w:numId="39">
    <w:abstractNumId w:val="62"/>
  </w:num>
  <w:num w:numId="40">
    <w:abstractNumId w:val="39"/>
  </w:num>
  <w:num w:numId="41">
    <w:abstractNumId w:val="49"/>
  </w:num>
  <w:num w:numId="42">
    <w:abstractNumId w:val="42"/>
  </w:num>
  <w:num w:numId="43">
    <w:abstractNumId w:val="59"/>
  </w:num>
  <w:num w:numId="44">
    <w:abstractNumId w:val="36"/>
  </w:num>
  <w:num w:numId="45">
    <w:abstractNumId w:val="24"/>
  </w:num>
  <w:num w:numId="46">
    <w:abstractNumId w:val="33"/>
  </w:num>
  <w:num w:numId="47">
    <w:abstractNumId w:val="53"/>
  </w:num>
  <w:num w:numId="48">
    <w:abstractNumId w:val="28"/>
  </w:num>
  <w:num w:numId="49">
    <w:abstractNumId w:val="64"/>
  </w:num>
  <w:num w:numId="50">
    <w:abstractNumId w:val="6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4B"/>
    <w:rsid w:val="000051A2"/>
    <w:rsid w:val="00005286"/>
    <w:rsid w:val="0000533D"/>
    <w:rsid w:val="000128E6"/>
    <w:rsid w:val="00015145"/>
    <w:rsid w:val="00016C29"/>
    <w:rsid w:val="00017196"/>
    <w:rsid w:val="000174B0"/>
    <w:rsid w:val="00022D6B"/>
    <w:rsid w:val="00024D18"/>
    <w:rsid w:val="00026490"/>
    <w:rsid w:val="000278D6"/>
    <w:rsid w:val="00031161"/>
    <w:rsid w:val="000311AC"/>
    <w:rsid w:val="000312CB"/>
    <w:rsid w:val="000320C9"/>
    <w:rsid w:val="00033BE4"/>
    <w:rsid w:val="00034442"/>
    <w:rsid w:val="00034CEE"/>
    <w:rsid w:val="000402F2"/>
    <w:rsid w:val="00041C69"/>
    <w:rsid w:val="00044AF2"/>
    <w:rsid w:val="000533DE"/>
    <w:rsid w:val="000545EB"/>
    <w:rsid w:val="00056340"/>
    <w:rsid w:val="00062975"/>
    <w:rsid w:val="00063682"/>
    <w:rsid w:val="0006475D"/>
    <w:rsid w:val="000678C7"/>
    <w:rsid w:val="0007260D"/>
    <w:rsid w:val="00074325"/>
    <w:rsid w:val="00075E76"/>
    <w:rsid w:val="000765C6"/>
    <w:rsid w:val="00081732"/>
    <w:rsid w:val="000848E7"/>
    <w:rsid w:val="00085C05"/>
    <w:rsid w:val="00086075"/>
    <w:rsid w:val="00090601"/>
    <w:rsid w:val="000947F0"/>
    <w:rsid w:val="000950C2"/>
    <w:rsid w:val="0009645B"/>
    <w:rsid w:val="000A2288"/>
    <w:rsid w:val="000A466C"/>
    <w:rsid w:val="000A6116"/>
    <w:rsid w:val="000B1667"/>
    <w:rsid w:val="000B2B6C"/>
    <w:rsid w:val="000C1BB0"/>
    <w:rsid w:val="000C39B3"/>
    <w:rsid w:val="000C4163"/>
    <w:rsid w:val="000C5E63"/>
    <w:rsid w:val="000D6768"/>
    <w:rsid w:val="000E18D2"/>
    <w:rsid w:val="000E1999"/>
    <w:rsid w:val="000E5E94"/>
    <w:rsid w:val="000E645A"/>
    <w:rsid w:val="000E683E"/>
    <w:rsid w:val="000F219D"/>
    <w:rsid w:val="000F236E"/>
    <w:rsid w:val="000F4A8B"/>
    <w:rsid w:val="000F7307"/>
    <w:rsid w:val="00100FF2"/>
    <w:rsid w:val="00103204"/>
    <w:rsid w:val="00104AEB"/>
    <w:rsid w:val="00114425"/>
    <w:rsid w:val="00114743"/>
    <w:rsid w:val="00120E96"/>
    <w:rsid w:val="00121084"/>
    <w:rsid w:val="00121177"/>
    <w:rsid w:val="00124847"/>
    <w:rsid w:val="00131B45"/>
    <w:rsid w:val="00131EA2"/>
    <w:rsid w:val="00133179"/>
    <w:rsid w:val="00133531"/>
    <w:rsid w:val="00136329"/>
    <w:rsid w:val="001400F0"/>
    <w:rsid w:val="00141DDD"/>
    <w:rsid w:val="00141F81"/>
    <w:rsid w:val="00143919"/>
    <w:rsid w:val="001467D4"/>
    <w:rsid w:val="00147A2D"/>
    <w:rsid w:val="00154541"/>
    <w:rsid w:val="00155005"/>
    <w:rsid w:val="00156789"/>
    <w:rsid w:val="00157F32"/>
    <w:rsid w:val="001613AA"/>
    <w:rsid w:val="00164313"/>
    <w:rsid w:val="00164FCE"/>
    <w:rsid w:val="00166632"/>
    <w:rsid w:val="0017089C"/>
    <w:rsid w:val="00171C40"/>
    <w:rsid w:val="00173BA5"/>
    <w:rsid w:val="001761D1"/>
    <w:rsid w:val="00180910"/>
    <w:rsid w:val="00182E65"/>
    <w:rsid w:val="00184467"/>
    <w:rsid w:val="0018608B"/>
    <w:rsid w:val="00186261"/>
    <w:rsid w:val="0019124E"/>
    <w:rsid w:val="00193097"/>
    <w:rsid w:val="00197DE5"/>
    <w:rsid w:val="001A204A"/>
    <w:rsid w:val="001A22C0"/>
    <w:rsid w:val="001A482A"/>
    <w:rsid w:val="001B2421"/>
    <w:rsid w:val="001B57CA"/>
    <w:rsid w:val="001B6740"/>
    <w:rsid w:val="001C02D9"/>
    <w:rsid w:val="001C4212"/>
    <w:rsid w:val="001C7187"/>
    <w:rsid w:val="001D3C13"/>
    <w:rsid w:val="001D44E3"/>
    <w:rsid w:val="001E19D5"/>
    <w:rsid w:val="001E5CF6"/>
    <w:rsid w:val="001F3438"/>
    <w:rsid w:val="001F5B11"/>
    <w:rsid w:val="00204F97"/>
    <w:rsid w:val="002059A7"/>
    <w:rsid w:val="0021423A"/>
    <w:rsid w:val="00220365"/>
    <w:rsid w:val="00221FA4"/>
    <w:rsid w:val="002261C1"/>
    <w:rsid w:val="00226A3F"/>
    <w:rsid w:val="002312C5"/>
    <w:rsid w:val="00231A87"/>
    <w:rsid w:val="00233BD4"/>
    <w:rsid w:val="00235875"/>
    <w:rsid w:val="002401D7"/>
    <w:rsid w:val="0024109D"/>
    <w:rsid w:val="00241BBD"/>
    <w:rsid w:val="002431EB"/>
    <w:rsid w:val="00243F09"/>
    <w:rsid w:val="0024691C"/>
    <w:rsid w:val="0024699D"/>
    <w:rsid w:val="00251116"/>
    <w:rsid w:val="00257C00"/>
    <w:rsid w:val="00262607"/>
    <w:rsid w:val="00263DD5"/>
    <w:rsid w:val="002643E1"/>
    <w:rsid w:val="00265319"/>
    <w:rsid w:val="00265385"/>
    <w:rsid w:val="002665FA"/>
    <w:rsid w:val="002673CD"/>
    <w:rsid w:val="00271DF4"/>
    <w:rsid w:val="00271FD4"/>
    <w:rsid w:val="0028256C"/>
    <w:rsid w:val="00285D38"/>
    <w:rsid w:val="00286263"/>
    <w:rsid w:val="00286B7B"/>
    <w:rsid w:val="00286E68"/>
    <w:rsid w:val="00287AE1"/>
    <w:rsid w:val="002A06D3"/>
    <w:rsid w:val="002A281D"/>
    <w:rsid w:val="002A3A48"/>
    <w:rsid w:val="002A6C36"/>
    <w:rsid w:val="002A6FA5"/>
    <w:rsid w:val="002A7604"/>
    <w:rsid w:val="002B0353"/>
    <w:rsid w:val="002B660D"/>
    <w:rsid w:val="002B7F63"/>
    <w:rsid w:val="002C12DE"/>
    <w:rsid w:val="002C460B"/>
    <w:rsid w:val="002C57C1"/>
    <w:rsid w:val="002D1E2E"/>
    <w:rsid w:val="002D5E4B"/>
    <w:rsid w:val="002D6687"/>
    <w:rsid w:val="002D7A08"/>
    <w:rsid w:val="002E38D8"/>
    <w:rsid w:val="002E71CC"/>
    <w:rsid w:val="002F5787"/>
    <w:rsid w:val="002F6065"/>
    <w:rsid w:val="00302B53"/>
    <w:rsid w:val="003050F5"/>
    <w:rsid w:val="0030540F"/>
    <w:rsid w:val="003057C0"/>
    <w:rsid w:val="0030700D"/>
    <w:rsid w:val="003079AB"/>
    <w:rsid w:val="00317FC2"/>
    <w:rsid w:val="0032336B"/>
    <w:rsid w:val="00330362"/>
    <w:rsid w:val="00334FA8"/>
    <w:rsid w:val="00340B93"/>
    <w:rsid w:val="00341E7A"/>
    <w:rsid w:val="00343489"/>
    <w:rsid w:val="003435F0"/>
    <w:rsid w:val="00343648"/>
    <w:rsid w:val="003474C8"/>
    <w:rsid w:val="00351E00"/>
    <w:rsid w:val="0035479E"/>
    <w:rsid w:val="003549A7"/>
    <w:rsid w:val="003577FF"/>
    <w:rsid w:val="00357A87"/>
    <w:rsid w:val="00365562"/>
    <w:rsid w:val="00367D50"/>
    <w:rsid w:val="00375BB7"/>
    <w:rsid w:val="00377082"/>
    <w:rsid w:val="00380711"/>
    <w:rsid w:val="00385A0A"/>
    <w:rsid w:val="003915C2"/>
    <w:rsid w:val="00392218"/>
    <w:rsid w:val="0039272B"/>
    <w:rsid w:val="00394523"/>
    <w:rsid w:val="003A24A9"/>
    <w:rsid w:val="003A2FA0"/>
    <w:rsid w:val="003A422A"/>
    <w:rsid w:val="003A4D62"/>
    <w:rsid w:val="003A5432"/>
    <w:rsid w:val="003B1226"/>
    <w:rsid w:val="003B1CFD"/>
    <w:rsid w:val="003B1FBC"/>
    <w:rsid w:val="003B200E"/>
    <w:rsid w:val="003B2ED0"/>
    <w:rsid w:val="003B4545"/>
    <w:rsid w:val="003B58D0"/>
    <w:rsid w:val="003C0932"/>
    <w:rsid w:val="003C36CE"/>
    <w:rsid w:val="003C3A3A"/>
    <w:rsid w:val="003C4E1C"/>
    <w:rsid w:val="003C6C3F"/>
    <w:rsid w:val="003C75C9"/>
    <w:rsid w:val="003D0CF0"/>
    <w:rsid w:val="003E36C2"/>
    <w:rsid w:val="003E4168"/>
    <w:rsid w:val="003E4BA5"/>
    <w:rsid w:val="003E7F85"/>
    <w:rsid w:val="003F1175"/>
    <w:rsid w:val="003F178F"/>
    <w:rsid w:val="003F4DD6"/>
    <w:rsid w:val="004017A7"/>
    <w:rsid w:val="00402B6A"/>
    <w:rsid w:val="00415661"/>
    <w:rsid w:val="00420680"/>
    <w:rsid w:val="00421494"/>
    <w:rsid w:val="00422D81"/>
    <w:rsid w:val="00430073"/>
    <w:rsid w:val="0043257D"/>
    <w:rsid w:val="004327A6"/>
    <w:rsid w:val="0043346D"/>
    <w:rsid w:val="00433E77"/>
    <w:rsid w:val="00434249"/>
    <w:rsid w:val="00435202"/>
    <w:rsid w:val="004352C0"/>
    <w:rsid w:val="0044304F"/>
    <w:rsid w:val="004433FF"/>
    <w:rsid w:val="00445C50"/>
    <w:rsid w:val="00452480"/>
    <w:rsid w:val="00457F80"/>
    <w:rsid w:val="00463AE4"/>
    <w:rsid w:val="00465851"/>
    <w:rsid w:val="0046707A"/>
    <w:rsid w:val="00467706"/>
    <w:rsid w:val="0047210F"/>
    <w:rsid w:val="0047224A"/>
    <w:rsid w:val="0047567D"/>
    <w:rsid w:val="00477D47"/>
    <w:rsid w:val="00485B54"/>
    <w:rsid w:val="0049039F"/>
    <w:rsid w:val="004904BD"/>
    <w:rsid w:val="00490EED"/>
    <w:rsid w:val="00491BA2"/>
    <w:rsid w:val="00492E4F"/>
    <w:rsid w:val="00494173"/>
    <w:rsid w:val="004975B8"/>
    <w:rsid w:val="004A2CF9"/>
    <w:rsid w:val="004A69D5"/>
    <w:rsid w:val="004B0CBB"/>
    <w:rsid w:val="004B5C31"/>
    <w:rsid w:val="004B6557"/>
    <w:rsid w:val="004B74AE"/>
    <w:rsid w:val="004C0732"/>
    <w:rsid w:val="004C2A08"/>
    <w:rsid w:val="004C2A78"/>
    <w:rsid w:val="004D3B67"/>
    <w:rsid w:val="004D6BD5"/>
    <w:rsid w:val="004E0CB2"/>
    <w:rsid w:val="004E20A6"/>
    <w:rsid w:val="004E26BC"/>
    <w:rsid w:val="004E2D5B"/>
    <w:rsid w:val="004E2F34"/>
    <w:rsid w:val="004E39ED"/>
    <w:rsid w:val="004E3D0D"/>
    <w:rsid w:val="004E627C"/>
    <w:rsid w:val="004E7697"/>
    <w:rsid w:val="004E7E85"/>
    <w:rsid w:val="004F0ECA"/>
    <w:rsid w:val="004F36A8"/>
    <w:rsid w:val="004F46E7"/>
    <w:rsid w:val="004F555D"/>
    <w:rsid w:val="004F572B"/>
    <w:rsid w:val="004F754C"/>
    <w:rsid w:val="005011E9"/>
    <w:rsid w:val="00501432"/>
    <w:rsid w:val="00501D0F"/>
    <w:rsid w:val="00502E77"/>
    <w:rsid w:val="0050382D"/>
    <w:rsid w:val="005050B9"/>
    <w:rsid w:val="00505C40"/>
    <w:rsid w:val="00510154"/>
    <w:rsid w:val="005101FE"/>
    <w:rsid w:val="00510F4E"/>
    <w:rsid w:val="0051168B"/>
    <w:rsid w:val="0051200F"/>
    <w:rsid w:val="00512E20"/>
    <w:rsid w:val="00515035"/>
    <w:rsid w:val="00515F5C"/>
    <w:rsid w:val="005163E1"/>
    <w:rsid w:val="00516F77"/>
    <w:rsid w:val="00520221"/>
    <w:rsid w:val="00524741"/>
    <w:rsid w:val="00543FB0"/>
    <w:rsid w:val="00545E97"/>
    <w:rsid w:val="00547160"/>
    <w:rsid w:val="005531E6"/>
    <w:rsid w:val="005541DA"/>
    <w:rsid w:val="00554C23"/>
    <w:rsid w:val="00555730"/>
    <w:rsid w:val="00556F94"/>
    <w:rsid w:val="005572E0"/>
    <w:rsid w:val="00561466"/>
    <w:rsid w:val="005617B6"/>
    <w:rsid w:val="00570FF0"/>
    <w:rsid w:val="00571AF6"/>
    <w:rsid w:val="0057318F"/>
    <w:rsid w:val="0057453C"/>
    <w:rsid w:val="00575C33"/>
    <w:rsid w:val="005767EF"/>
    <w:rsid w:val="00577FA6"/>
    <w:rsid w:val="00581027"/>
    <w:rsid w:val="00584221"/>
    <w:rsid w:val="005856DE"/>
    <w:rsid w:val="00591FDD"/>
    <w:rsid w:val="00593F2A"/>
    <w:rsid w:val="00594AE5"/>
    <w:rsid w:val="00595989"/>
    <w:rsid w:val="005A31C5"/>
    <w:rsid w:val="005A5636"/>
    <w:rsid w:val="005A5D4D"/>
    <w:rsid w:val="005B4EAA"/>
    <w:rsid w:val="005B7162"/>
    <w:rsid w:val="005C138E"/>
    <w:rsid w:val="005C41F1"/>
    <w:rsid w:val="005C4D12"/>
    <w:rsid w:val="005C70EB"/>
    <w:rsid w:val="005D008A"/>
    <w:rsid w:val="005D0BE3"/>
    <w:rsid w:val="005D0C62"/>
    <w:rsid w:val="005D2F07"/>
    <w:rsid w:val="005D5609"/>
    <w:rsid w:val="005D5D2E"/>
    <w:rsid w:val="005E0C6A"/>
    <w:rsid w:val="005E2F80"/>
    <w:rsid w:val="005E631D"/>
    <w:rsid w:val="005F16BE"/>
    <w:rsid w:val="005F22E9"/>
    <w:rsid w:val="005F2B1A"/>
    <w:rsid w:val="005F2E92"/>
    <w:rsid w:val="005F3CB5"/>
    <w:rsid w:val="005F411C"/>
    <w:rsid w:val="005F48B1"/>
    <w:rsid w:val="005F4A17"/>
    <w:rsid w:val="005F641F"/>
    <w:rsid w:val="005F6881"/>
    <w:rsid w:val="00600006"/>
    <w:rsid w:val="0060029A"/>
    <w:rsid w:val="00603E92"/>
    <w:rsid w:val="006043B9"/>
    <w:rsid w:val="006059AE"/>
    <w:rsid w:val="00606AEE"/>
    <w:rsid w:val="00611CBD"/>
    <w:rsid w:val="00617F4D"/>
    <w:rsid w:val="006207DD"/>
    <w:rsid w:val="00620885"/>
    <w:rsid w:val="00621BDE"/>
    <w:rsid w:val="006224CD"/>
    <w:rsid w:val="00630B1A"/>
    <w:rsid w:val="00632773"/>
    <w:rsid w:val="006422FF"/>
    <w:rsid w:val="00642B89"/>
    <w:rsid w:val="0064744E"/>
    <w:rsid w:val="006505F8"/>
    <w:rsid w:val="00651526"/>
    <w:rsid w:val="0065454D"/>
    <w:rsid w:val="00656BE9"/>
    <w:rsid w:val="00657955"/>
    <w:rsid w:val="006640FD"/>
    <w:rsid w:val="0067326E"/>
    <w:rsid w:val="00673535"/>
    <w:rsid w:val="00673D6A"/>
    <w:rsid w:val="00676488"/>
    <w:rsid w:val="006820F7"/>
    <w:rsid w:val="00682126"/>
    <w:rsid w:val="00684271"/>
    <w:rsid w:val="0068500F"/>
    <w:rsid w:val="006875DC"/>
    <w:rsid w:val="006945EA"/>
    <w:rsid w:val="006A01F0"/>
    <w:rsid w:val="006A2A12"/>
    <w:rsid w:val="006A2A71"/>
    <w:rsid w:val="006B382C"/>
    <w:rsid w:val="006B3D96"/>
    <w:rsid w:val="006C0F05"/>
    <w:rsid w:val="006C34E9"/>
    <w:rsid w:val="006C4085"/>
    <w:rsid w:val="006C5EA2"/>
    <w:rsid w:val="006D5C19"/>
    <w:rsid w:val="006D715F"/>
    <w:rsid w:val="006D73F0"/>
    <w:rsid w:val="006E0508"/>
    <w:rsid w:val="006E29C2"/>
    <w:rsid w:val="006E7A9C"/>
    <w:rsid w:val="006F1159"/>
    <w:rsid w:val="006F2B24"/>
    <w:rsid w:val="006F3AB6"/>
    <w:rsid w:val="006F6FBB"/>
    <w:rsid w:val="007003AC"/>
    <w:rsid w:val="0070393F"/>
    <w:rsid w:val="00703EEE"/>
    <w:rsid w:val="007151C3"/>
    <w:rsid w:val="00716217"/>
    <w:rsid w:val="0072601F"/>
    <w:rsid w:val="007327CE"/>
    <w:rsid w:val="0074259E"/>
    <w:rsid w:val="007441AA"/>
    <w:rsid w:val="007532BB"/>
    <w:rsid w:val="00754695"/>
    <w:rsid w:val="00756203"/>
    <w:rsid w:val="00762B6E"/>
    <w:rsid w:val="007634C8"/>
    <w:rsid w:val="00763C3B"/>
    <w:rsid w:val="00764A2C"/>
    <w:rsid w:val="007650F3"/>
    <w:rsid w:val="00765356"/>
    <w:rsid w:val="0076614D"/>
    <w:rsid w:val="00771C3A"/>
    <w:rsid w:val="00773EEE"/>
    <w:rsid w:val="00775042"/>
    <w:rsid w:val="00792496"/>
    <w:rsid w:val="007A2687"/>
    <w:rsid w:val="007A6C2B"/>
    <w:rsid w:val="007B227E"/>
    <w:rsid w:val="007B303D"/>
    <w:rsid w:val="007B40B2"/>
    <w:rsid w:val="007B4A12"/>
    <w:rsid w:val="007B64F3"/>
    <w:rsid w:val="007C214B"/>
    <w:rsid w:val="007C21FC"/>
    <w:rsid w:val="007C2B7A"/>
    <w:rsid w:val="007D34DD"/>
    <w:rsid w:val="007D782E"/>
    <w:rsid w:val="007E0025"/>
    <w:rsid w:val="007F10C1"/>
    <w:rsid w:val="007F1890"/>
    <w:rsid w:val="007F3A51"/>
    <w:rsid w:val="007F6418"/>
    <w:rsid w:val="007F6646"/>
    <w:rsid w:val="00803C83"/>
    <w:rsid w:val="0080731B"/>
    <w:rsid w:val="0080759A"/>
    <w:rsid w:val="008112D4"/>
    <w:rsid w:val="0081276B"/>
    <w:rsid w:val="00813A84"/>
    <w:rsid w:val="00825E48"/>
    <w:rsid w:val="00830207"/>
    <w:rsid w:val="008302E7"/>
    <w:rsid w:val="008401E5"/>
    <w:rsid w:val="0084295E"/>
    <w:rsid w:val="008450CE"/>
    <w:rsid w:val="00845876"/>
    <w:rsid w:val="00846F76"/>
    <w:rsid w:val="008516BF"/>
    <w:rsid w:val="00857D84"/>
    <w:rsid w:val="00861D84"/>
    <w:rsid w:val="00861F00"/>
    <w:rsid w:val="00864767"/>
    <w:rsid w:val="0086540B"/>
    <w:rsid w:val="008661A2"/>
    <w:rsid w:val="008709E2"/>
    <w:rsid w:val="0087338A"/>
    <w:rsid w:val="00876FB4"/>
    <w:rsid w:val="008851C6"/>
    <w:rsid w:val="00886059"/>
    <w:rsid w:val="008917C0"/>
    <w:rsid w:val="00893BE8"/>
    <w:rsid w:val="00895337"/>
    <w:rsid w:val="00895B9A"/>
    <w:rsid w:val="00896044"/>
    <w:rsid w:val="008A339D"/>
    <w:rsid w:val="008A5DEA"/>
    <w:rsid w:val="008A7BA0"/>
    <w:rsid w:val="008B0C64"/>
    <w:rsid w:val="008B136B"/>
    <w:rsid w:val="008B1939"/>
    <w:rsid w:val="008B76BD"/>
    <w:rsid w:val="008C28FA"/>
    <w:rsid w:val="008C4A32"/>
    <w:rsid w:val="008D23E9"/>
    <w:rsid w:val="008D2445"/>
    <w:rsid w:val="008D32D7"/>
    <w:rsid w:val="008D5093"/>
    <w:rsid w:val="008D57D3"/>
    <w:rsid w:val="008D6DB3"/>
    <w:rsid w:val="008D72DA"/>
    <w:rsid w:val="008E3470"/>
    <w:rsid w:val="008E460E"/>
    <w:rsid w:val="008F0C9B"/>
    <w:rsid w:val="008F525C"/>
    <w:rsid w:val="00903EE7"/>
    <w:rsid w:val="00905260"/>
    <w:rsid w:val="00910639"/>
    <w:rsid w:val="00911417"/>
    <w:rsid w:val="009135B4"/>
    <w:rsid w:val="00914EFC"/>
    <w:rsid w:val="009217FA"/>
    <w:rsid w:val="00922783"/>
    <w:rsid w:val="00925498"/>
    <w:rsid w:val="0093384D"/>
    <w:rsid w:val="00933EE2"/>
    <w:rsid w:val="00936853"/>
    <w:rsid w:val="009379C2"/>
    <w:rsid w:val="00937CBD"/>
    <w:rsid w:val="0094537C"/>
    <w:rsid w:val="00945C5C"/>
    <w:rsid w:val="00951242"/>
    <w:rsid w:val="00952F14"/>
    <w:rsid w:val="009573F4"/>
    <w:rsid w:val="00957403"/>
    <w:rsid w:val="00963935"/>
    <w:rsid w:val="00965133"/>
    <w:rsid w:val="00970FC2"/>
    <w:rsid w:val="009731ED"/>
    <w:rsid w:val="009736C2"/>
    <w:rsid w:val="00973D9D"/>
    <w:rsid w:val="00974512"/>
    <w:rsid w:val="00974BEF"/>
    <w:rsid w:val="00974FCC"/>
    <w:rsid w:val="00982002"/>
    <w:rsid w:val="009837D1"/>
    <w:rsid w:val="00983BFB"/>
    <w:rsid w:val="009875AA"/>
    <w:rsid w:val="009906F6"/>
    <w:rsid w:val="00992D9C"/>
    <w:rsid w:val="0099399D"/>
    <w:rsid w:val="009B0E74"/>
    <w:rsid w:val="009B46C9"/>
    <w:rsid w:val="009B5DA3"/>
    <w:rsid w:val="009C4F42"/>
    <w:rsid w:val="009D2E7A"/>
    <w:rsid w:val="009D4441"/>
    <w:rsid w:val="009D4593"/>
    <w:rsid w:val="009D5339"/>
    <w:rsid w:val="009E0F60"/>
    <w:rsid w:val="009E3BDD"/>
    <w:rsid w:val="009E5374"/>
    <w:rsid w:val="009E6FA3"/>
    <w:rsid w:val="009E7021"/>
    <w:rsid w:val="009F48E4"/>
    <w:rsid w:val="00A006EF"/>
    <w:rsid w:val="00A030FB"/>
    <w:rsid w:val="00A0596F"/>
    <w:rsid w:val="00A1127F"/>
    <w:rsid w:val="00A12732"/>
    <w:rsid w:val="00A205A5"/>
    <w:rsid w:val="00A20BC8"/>
    <w:rsid w:val="00A239A6"/>
    <w:rsid w:val="00A25251"/>
    <w:rsid w:val="00A26219"/>
    <w:rsid w:val="00A2676D"/>
    <w:rsid w:val="00A35904"/>
    <w:rsid w:val="00A376F9"/>
    <w:rsid w:val="00A40DC5"/>
    <w:rsid w:val="00A42915"/>
    <w:rsid w:val="00A4345F"/>
    <w:rsid w:val="00A437FD"/>
    <w:rsid w:val="00A447FA"/>
    <w:rsid w:val="00A44EB6"/>
    <w:rsid w:val="00A4715D"/>
    <w:rsid w:val="00A52B37"/>
    <w:rsid w:val="00A53556"/>
    <w:rsid w:val="00A5439D"/>
    <w:rsid w:val="00A651E9"/>
    <w:rsid w:val="00A67898"/>
    <w:rsid w:val="00A7344D"/>
    <w:rsid w:val="00A73C6A"/>
    <w:rsid w:val="00A74157"/>
    <w:rsid w:val="00A74F78"/>
    <w:rsid w:val="00A7511C"/>
    <w:rsid w:val="00A7583D"/>
    <w:rsid w:val="00A76EF9"/>
    <w:rsid w:val="00A84827"/>
    <w:rsid w:val="00A84F98"/>
    <w:rsid w:val="00A870FE"/>
    <w:rsid w:val="00A87B04"/>
    <w:rsid w:val="00A87F1E"/>
    <w:rsid w:val="00A91A60"/>
    <w:rsid w:val="00A9333E"/>
    <w:rsid w:val="00A94016"/>
    <w:rsid w:val="00AA20ED"/>
    <w:rsid w:val="00AA450B"/>
    <w:rsid w:val="00AA5A5F"/>
    <w:rsid w:val="00AA6E0F"/>
    <w:rsid w:val="00AB23FC"/>
    <w:rsid w:val="00AB255E"/>
    <w:rsid w:val="00AB337D"/>
    <w:rsid w:val="00AB3505"/>
    <w:rsid w:val="00AB5737"/>
    <w:rsid w:val="00AC36BC"/>
    <w:rsid w:val="00AC4179"/>
    <w:rsid w:val="00AC653F"/>
    <w:rsid w:val="00AD13B9"/>
    <w:rsid w:val="00AD2082"/>
    <w:rsid w:val="00AD3C0A"/>
    <w:rsid w:val="00AD511B"/>
    <w:rsid w:val="00AD52CA"/>
    <w:rsid w:val="00AD52D5"/>
    <w:rsid w:val="00AE26C7"/>
    <w:rsid w:val="00AF3D49"/>
    <w:rsid w:val="00AF4ABE"/>
    <w:rsid w:val="00AF5DA3"/>
    <w:rsid w:val="00AF7550"/>
    <w:rsid w:val="00B0161C"/>
    <w:rsid w:val="00B0257C"/>
    <w:rsid w:val="00B069FB"/>
    <w:rsid w:val="00B072B2"/>
    <w:rsid w:val="00B07D2F"/>
    <w:rsid w:val="00B07E5B"/>
    <w:rsid w:val="00B1045D"/>
    <w:rsid w:val="00B1062F"/>
    <w:rsid w:val="00B10F4C"/>
    <w:rsid w:val="00B12E7E"/>
    <w:rsid w:val="00B13FFC"/>
    <w:rsid w:val="00B14C44"/>
    <w:rsid w:val="00B22DE0"/>
    <w:rsid w:val="00B25E76"/>
    <w:rsid w:val="00B30F30"/>
    <w:rsid w:val="00B33634"/>
    <w:rsid w:val="00B33A62"/>
    <w:rsid w:val="00B349B7"/>
    <w:rsid w:val="00B36F2E"/>
    <w:rsid w:val="00B40DD2"/>
    <w:rsid w:val="00B427D4"/>
    <w:rsid w:val="00B4331D"/>
    <w:rsid w:val="00B43716"/>
    <w:rsid w:val="00B43A27"/>
    <w:rsid w:val="00B4649B"/>
    <w:rsid w:val="00B51290"/>
    <w:rsid w:val="00B5176D"/>
    <w:rsid w:val="00B52BC2"/>
    <w:rsid w:val="00B52BDF"/>
    <w:rsid w:val="00B53664"/>
    <w:rsid w:val="00B5419A"/>
    <w:rsid w:val="00B54C64"/>
    <w:rsid w:val="00B55128"/>
    <w:rsid w:val="00B56904"/>
    <w:rsid w:val="00B62238"/>
    <w:rsid w:val="00B6422A"/>
    <w:rsid w:val="00B64582"/>
    <w:rsid w:val="00B651ED"/>
    <w:rsid w:val="00B6729B"/>
    <w:rsid w:val="00B67713"/>
    <w:rsid w:val="00B67864"/>
    <w:rsid w:val="00B70198"/>
    <w:rsid w:val="00B710F9"/>
    <w:rsid w:val="00B73FDF"/>
    <w:rsid w:val="00B75867"/>
    <w:rsid w:val="00B76501"/>
    <w:rsid w:val="00B80186"/>
    <w:rsid w:val="00B81F94"/>
    <w:rsid w:val="00B84EF1"/>
    <w:rsid w:val="00B85BC6"/>
    <w:rsid w:val="00B863C8"/>
    <w:rsid w:val="00B91A57"/>
    <w:rsid w:val="00B9273E"/>
    <w:rsid w:val="00B95C94"/>
    <w:rsid w:val="00B97AE9"/>
    <w:rsid w:val="00BA1389"/>
    <w:rsid w:val="00BA17AA"/>
    <w:rsid w:val="00BA1DEC"/>
    <w:rsid w:val="00BA341D"/>
    <w:rsid w:val="00BA34AC"/>
    <w:rsid w:val="00BA3C5F"/>
    <w:rsid w:val="00BB1D8A"/>
    <w:rsid w:val="00BB2ACE"/>
    <w:rsid w:val="00BB2C09"/>
    <w:rsid w:val="00BC3444"/>
    <w:rsid w:val="00BC4E71"/>
    <w:rsid w:val="00BC6061"/>
    <w:rsid w:val="00BD0048"/>
    <w:rsid w:val="00BD13B3"/>
    <w:rsid w:val="00BD4383"/>
    <w:rsid w:val="00BD5051"/>
    <w:rsid w:val="00BD5B22"/>
    <w:rsid w:val="00BD5D0B"/>
    <w:rsid w:val="00BD6CDE"/>
    <w:rsid w:val="00BE3A0E"/>
    <w:rsid w:val="00BE4E6C"/>
    <w:rsid w:val="00BE64FE"/>
    <w:rsid w:val="00BE7DC0"/>
    <w:rsid w:val="00BF079C"/>
    <w:rsid w:val="00BF0CD3"/>
    <w:rsid w:val="00BF3ED3"/>
    <w:rsid w:val="00C0349D"/>
    <w:rsid w:val="00C044E7"/>
    <w:rsid w:val="00C06A87"/>
    <w:rsid w:val="00C10C2E"/>
    <w:rsid w:val="00C16086"/>
    <w:rsid w:val="00C240B9"/>
    <w:rsid w:val="00C25032"/>
    <w:rsid w:val="00C250DC"/>
    <w:rsid w:val="00C33457"/>
    <w:rsid w:val="00C34CB5"/>
    <w:rsid w:val="00C35D81"/>
    <w:rsid w:val="00C379A1"/>
    <w:rsid w:val="00C4084D"/>
    <w:rsid w:val="00C4099C"/>
    <w:rsid w:val="00C40BB6"/>
    <w:rsid w:val="00C47B48"/>
    <w:rsid w:val="00C537F0"/>
    <w:rsid w:val="00C564F1"/>
    <w:rsid w:val="00C62CE6"/>
    <w:rsid w:val="00C6444D"/>
    <w:rsid w:val="00C64469"/>
    <w:rsid w:val="00C65A3A"/>
    <w:rsid w:val="00C66356"/>
    <w:rsid w:val="00C6746C"/>
    <w:rsid w:val="00C709C3"/>
    <w:rsid w:val="00C7264C"/>
    <w:rsid w:val="00C83660"/>
    <w:rsid w:val="00C8518E"/>
    <w:rsid w:val="00C95151"/>
    <w:rsid w:val="00C95EA3"/>
    <w:rsid w:val="00C96B8A"/>
    <w:rsid w:val="00C97016"/>
    <w:rsid w:val="00C97855"/>
    <w:rsid w:val="00CA2C95"/>
    <w:rsid w:val="00CA384C"/>
    <w:rsid w:val="00CA3868"/>
    <w:rsid w:val="00CA4AA8"/>
    <w:rsid w:val="00CA4BD4"/>
    <w:rsid w:val="00CA528D"/>
    <w:rsid w:val="00CB6912"/>
    <w:rsid w:val="00CB693F"/>
    <w:rsid w:val="00CB7BB6"/>
    <w:rsid w:val="00CC1B95"/>
    <w:rsid w:val="00CC293F"/>
    <w:rsid w:val="00CC3EE2"/>
    <w:rsid w:val="00CC4571"/>
    <w:rsid w:val="00CC4C68"/>
    <w:rsid w:val="00CD1016"/>
    <w:rsid w:val="00CD1ED0"/>
    <w:rsid w:val="00CD204E"/>
    <w:rsid w:val="00CE1994"/>
    <w:rsid w:val="00CE60C5"/>
    <w:rsid w:val="00CE6C68"/>
    <w:rsid w:val="00CE7B01"/>
    <w:rsid w:val="00CF44EA"/>
    <w:rsid w:val="00CF4AC5"/>
    <w:rsid w:val="00CF5721"/>
    <w:rsid w:val="00CF5DDD"/>
    <w:rsid w:val="00CF65A1"/>
    <w:rsid w:val="00D00F1B"/>
    <w:rsid w:val="00D026E6"/>
    <w:rsid w:val="00D0448B"/>
    <w:rsid w:val="00D1061C"/>
    <w:rsid w:val="00D13960"/>
    <w:rsid w:val="00D1480E"/>
    <w:rsid w:val="00D16DA7"/>
    <w:rsid w:val="00D171F7"/>
    <w:rsid w:val="00D225BD"/>
    <w:rsid w:val="00D26447"/>
    <w:rsid w:val="00D31AE2"/>
    <w:rsid w:val="00D31E9D"/>
    <w:rsid w:val="00D34655"/>
    <w:rsid w:val="00D35F65"/>
    <w:rsid w:val="00D407D7"/>
    <w:rsid w:val="00D461B6"/>
    <w:rsid w:val="00D54D07"/>
    <w:rsid w:val="00D55317"/>
    <w:rsid w:val="00D5635B"/>
    <w:rsid w:val="00D56AF5"/>
    <w:rsid w:val="00D64619"/>
    <w:rsid w:val="00D7328F"/>
    <w:rsid w:val="00D74C01"/>
    <w:rsid w:val="00D7561F"/>
    <w:rsid w:val="00D801A8"/>
    <w:rsid w:val="00D817F1"/>
    <w:rsid w:val="00D90BEA"/>
    <w:rsid w:val="00D91DD0"/>
    <w:rsid w:val="00D91E1D"/>
    <w:rsid w:val="00D93593"/>
    <w:rsid w:val="00D96145"/>
    <w:rsid w:val="00D97EE5"/>
    <w:rsid w:val="00DB0368"/>
    <w:rsid w:val="00DB19D2"/>
    <w:rsid w:val="00DB307A"/>
    <w:rsid w:val="00DB4ADC"/>
    <w:rsid w:val="00DC07AE"/>
    <w:rsid w:val="00DC2BD8"/>
    <w:rsid w:val="00DC3278"/>
    <w:rsid w:val="00DC438F"/>
    <w:rsid w:val="00DC507D"/>
    <w:rsid w:val="00DC7292"/>
    <w:rsid w:val="00DC7C65"/>
    <w:rsid w:val="00DD1B0B"/>
    <w:rsid w:val="00DD485E"/>
    <w:rsid w:val="00DE0204"/>
    <w:rsid w:val="00DE03BA"/>
    <w:rsid w:val="00DE2BC0"/>
    <w:rsid w:val="00DE3959"/>
    <w:rsid w:val="00DE45C9"/>
    <w:rsid w:val="00DE494D"/>
    <w:rsid w:val="00DF1216"/>
    <w:rsid w:val="00DF18E0"/>
    <w:rsid w:val="00DF1B11"/>
    <w:rsid w:val="00E0353E"/>
    <w:rsid w:val="00E04BE5"/>
    <w:rsid w:val="00E05E42"/>
    <w:rsid w:val="00E13339"/>
    <w:rsid w:val="00E214E1"/>
    <w:rsid w:val="00E27AE5"/>
    <w:rsid w:val="00E310A2"/>
    <w:rsid w:val="00E328B7"/>
    <w:rsid w:val="00E34F2F"/>
    <w:rsid w:val="00E40714"/>
    <w:rsid w:val="00E40752"/>
    <w:rsid w:val="00E40AD4"/>
    <w:rsid w:val="00E4418D"/>
    <w:rsid w:val="00E4515F"/>
    <w:rsid w:val="00E45D75"/>
    <w:rsid w:val="00E46786"/>
    <w:rsid w:val="00E4759D"/>
    <w:rsid w:val="00E54D64"/>
    <w:rsid w:val="00E612F9"/>
    <w:rsid w:val="00E636BD"/>
    <w:rsid w:val="00E63B7C"/>
    <w:rsid w:val="00E65946"/>
    <w:rsid w:val="00E671DF"/>
    <w:rsid w:val="00E67667"/>
    <w:rsid w:val="00E67DBF"/>
    <w:rsid w:val="00E709CA"/>
    <w:rsid w:val="00E7200C"/>
    <w:rsid w:val="00E740AF"/>
    <w:rsid w:val="00E752A9"/>
    <w:rsid w:val="00E765EA"/>
    <w:rsid w:val="00E765F5"/>
    <w:rsid w:val="00E823CE"/>
    <w:rsid w:val="00E83F64"/>
    <w:rsid w:val="00E859D6"/>
    <w:rsid w:val="00E85CC7"/>
    <w:rsid w:val="00E92329"/>
    <w:rsid w:val="00E95150"/>
    <w:rsid w:val="00E969F1"/>
    <w:rsid w:val="00EA02D4"/>
    <w:rsid w:val="00EA0596"/>
    <w:rsid w:val="00EA3D2A"/>
    <w:rsid w:val="00EA4176"/>
    <w:rsid w:val="00EA6BF1"/>
    <w:rsid w:val="00EB0D71"/>
    <w:rsid w:val="00EB2065"/>
    <w:rsid w:val="00EB4AA0"/>
    <w:rsid w:val="00EB4F53"/>
    <w:rsid w:val="00EC04C2"/>
    <w:rsid w:val="00EC1F87"/>
    <w:rsid w:val="00EC25E0"/>
    <w:rsid w:val="00EC4218"/>
    <w:rsid w:val="00EC4240"/>
    <w:rsid w:val="00ED4A19"/>
    <w:rsid w:val="00ED5B63"/>
    <w:rsid w:val="00ED64C5"/>
    <w:rsid w:val="00EE0D2B"/>
    <w:rsid w:val="00EE32E5"/>
    <w:rsid w:val="00EE7D8C"/>
    <w:rsid w:val="00EF119C"/>
    <w:rsid w:val="00EF1BB6"/>
    <w:rsid w:val="00EF2A82"/>
    <w:rsid w:val="00EF5E7A"/>
    <w:rsid w:val="00F03147"/>
    <w:rsid w:val="00F06DA9"/>
    <w:rsid w:val="00F11A6C"/>
    <w:rsid w:val="00F12CBE"/>
    <w:rsid w:val="00F13F74"/>
    <w:rsid w:val="00F166C1"/>
    <w:rsid w:val="00F2094D"/>
    <w:rsid w:val="00F20F95"/>
    <w:rsid w:val="00F25761"/>
    <w:rsid w:val="00F266B4"/>
    <w:rsid w:val="00F27B68"/>
    <w:rsid w:val="00F31395"/>
    <w:rsid w:val="00F34FB9"/>
    <w:rsid w:val="00F40115"/>
    <w:rsid w:val="00F444B3"/>
    <w:rsid w:val="00F47CD2"/>
    <w:rsid w:val="00F54990"/>
    <w:rsid w:val="00F565D2"/>
    <w:rsid w:val="00F56EF9"/>
    <w:rsid w:val="00F57FA5"/>
    <w:rsid w:val="00F61274"/>
    <w:rsid w:val="00F6305D"/>
    <w:rsid w:val="00F648BB"/>
    <w:rsid w:val="00F64B97"/>
    <w:rsid w:val="00F7452A"/>
    <w:rsid w:val="00F75E20"/>
    <w:rsid w:val="00F77E00"/>
    <w:rsid w:val="00F77F7A"/>
    <w:rsid w:val="00F804AD"/>
    <w:rsid w:val="00F80C86"/>
    <w:rsid w:val="00F824B3"/>
    <w:rsid w:val="00F82C92"/>
    <w:rsid w:val="00F87FFC"/>
    <w:rsid w:val="00F9301D"/>
    <w:rsid w:val="00F96C16"/>
    <w:rsid w:val="00F97D96"/>
    <w:rsid w:val="00FA0487"/>
    <w:rsid w:val="00FA28EB"/>
    <w:rsid w:val="00FA4E85"/>
    <w:rsid w:val="00FB73DC"/>
    <w:rsid w:val="00FC1301"/>
    <w:rsid w:val="00FD06D3"/>
    <w:rsid w:val="00FD0AFF"/>
    <w:rsid w:val="00FD13CD"/>
    <w:rsid w:val="00FD2DB4"/>
    <w:rsid w:val="00FD3EDF"/>
    <w:rsid w:val="00FD49BD"/>
    <w:rsid w:val="00FD70A8"/>
    <w:rsid w:val="00FE11CB"/>
    <w:rsid w:val="00FE6119"/>
    <w:rsid w:val="00FE6878"/>
    <w:rsid w:val="00FF2520"/>
    <w:rsid w:val="00FF3DAA"/>
    <w:rsid w:val="00FF3E51"/>
    <w:rsid w:val="00FF6514"/>
    <w:rsid w:val="00FF6B3F"/>
    <w:rsid w:val="00FF7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1BBF5"/>
  <w15:docId w15:val="{264C0A59-7EBA-4192-8DF3-A96443AD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3FC"/>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895B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5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8B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4F46E7"/>
    <w:pPr>
      <w:keepNext/>
      <w:spacing w:after="0" w:line="240" w:lineRule="auto"/>
      <w:ind w:left="270"/>
      <w:outlineLvl w:val="7"/>
    </w:pPr>
    <w:rPr>
      <w:rFonts w:ascii="Arial" w:eastAsia="Times New Roman" w:hAnsi="Arial" w:cs="Arial"/>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4B6557"/>
    <w:pPr>
      <w:ind w:left="720"/>
      <w:contextualSpacing/>
    </w:pPr>
    <w:rPr>
      <w:lang w:val="ro-RO"/>
    </w:rPr>
  </w:style>
  <w:style w:type="paragraph" w:styleId="Header">
    <w:name w:val="header"/>
    <w:basedOn w:val="Normal"/>
    <w:link w:val="HeaderChar"/>
    <w:uiPriority w:val="99"/>
    <w:unhideWhenUsed/>
    <w:rsid w:val="00A87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B04"/>
    <w:rPr>
      <w:rFonts w:ascii="Calibri" w:eastAsia="Calibri" w:hAnsi="Calibri" w:cs="Times New Roman"/>
    </w:rPr>
  </w:style>
  <w:style w:type="paragraph" w:styleId="Footer">
    <w:name w:val="footer"/>
    <w:basedOn w:val="Normal"/>
    <w:link w:val="FooterChar"/>
    <w:uiPriority w:val="99"/>
    <w:unhideWhenUsed/>
    <w:rsid w:val="00A87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B04"/>
    <w:rPr>
      <w:rFonts w:ascii="Calibri" w:eastAsia="Calibri" w:hAnsi="Calibri" w:cs="Times New Roman"/>
    </w:rPr>
  </w:style>
  <w:style w:type="table" w:styleId="TableGrid">
    <w:name w:val="Table Grid"/>
    <w:basedOn w:val="TableNormal"/>
    <w:uiPriority w:val="39"/>
    <w:rsid w:val="00501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95B9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67D50"/>
    <w:pPr>
      <w:spacing w:line="259" w:lineRule="auto"/>
      <w:outlineLvl w:val="9"/>
    </w:pPr>
  </w:style>
  <w:style w:type="paragraph" w:styleId="TOC1">
    <w:name w:val="toc 1"/>
    <w:basedOn w:val="Normal"/>
    <w:next w:val="Normal"/>
    <w:autoRedefine/>
    <w:uiPriority w:val="39"/>
    <w:unhideWhenUsed/>
    <w:rsid w:val="008B136B"/>
    <w:pPr>
      <w:tabs>
        <w:tab w:val="right" w:leader="dot" w:pos="9350"/>
      </w:tabs>
      <w:spacing w:after="100"/>
    </w:pPr>
    <w:rPr>
      <w:rFonts w:ascii="Trebuchet MS" w:hAnsi="Trebuchet MS"/>
      <w:b/>
      <w:bCs/>
      <w:noProof/>
      <w:lang w:val="ro-RO"/>
    </w:rPr>
  </w:style>
  <w:style w:type="character" w:styleId="Hyperlink">
    <w:name w:val="Hyperlink"/>
    <w:basedOn w:val="DefaultParagraphFont"/>
    <w:uiPriority w:val="99"/>
    <w:unhideWhenUsed/>
    <w:rsid w:val="00367D50"/>
    <w:rPr>
      <w:color w:val="0563C1" w:themeColor="hyperlink"/>
      <w:u w:val="single"/>
    </w:rPr>
  </w:style>
  <w:style w:type="character" w:customStyle="1" w:styleId="Heading2Char">
    <w:name w:val="Heading 2 Char"/>
    <w:basedOn w:val="DefaultParagraphFont"/>
    <w:link w:val="Heading2"/>
    <w:uiPriority w:val="9"/>
    <w:rsid w:val="003B454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B4545"/>
    <w:pPr>
      <w:spacing w:after="100"/>
      <w:ind w:left="220"/>
    </w:pPr>
  </w:style>
  <w:style w:type="character" w:customStyle="1" w:styleId="Heading3Char">
    <w:name w:val="Heading 3 Char"/>
    <w:basedOn w:val="DefaultParagraphFont"/>
    <w:link w:val="Heading3"/>
    <w:uiPriority w:val="9"/>
    <w:rsid w:val="00E328B7"/>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E328B7"/>
    <w:pPr>
      <w:spacing w:after="100"/>
      <w:ind w:left="440"/>
    </w:pPr>
  </w:style>
  <w:style w:type="paragraph" w:styleId="BalloonText">
    <w:name w:val="Balloon Text"/>
    <w:basedOn w:val="Normal"/>
    <w:link w:val="BalloonTextChar"/>
    <w:uiPriority w:val="99"/>
    <w:semiHidden/>
    <w:unhideWhenUsed/>
    <w:rsid w:val="00F63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305D"/>
    <w:rPr>
      <w:rFonts w:ascii="Segoe UI" w:eastAsia="Calibri" w:hAnsi="Segoe UI" w:cs="Segoe UI"/>
      <w:sz w:val="18"/>
      <w:szCs w:val="18"/>
    </w:rPr>
  </w:style>
  <w:style w:type="character" w:styleId="CommentReference">
    <w:name w:val="annotation reference"/>
    <w:basedOn w:val="DefaultParagraphFont"/>
    <w:unhideWhenUsed/>
    <w:rsid w:val="00555730"/>
    <w:rPr>
      <w:sz w:val="16"/>
      <w:szCs w:val="16"/>
    </w:rPr>
  </w:style>
  <w:style w:type="paragraph" w:styleId="CommentText">
    <w:name w:val="annotation text"/>
    <w:basedOn w:val="Normal"/>
    <w:link w:val="CommentTextChar"/>
    <w:unhideWhenUsed/>
    <w:rsid w:val="00555730"/>
    <w:pPr>
      <w:spacing w:line="240" w:lineRule="auto"/>
    </w:pPr>
    <w:rPr>
      <w:sz w:val="20"/>
      <w:szCs w:val="20"/>
    </w:rPr>
  </w:style>
  <w:style w:type="character" w:customStyle="1" w:styleId="CommentTextChar">
    <w:name w:val="Comment Text Char"/>
    <w:basedOn w:val="DefaultParagraphFont"/>
    <w:link w:val="CommentText"/>
    <w:rsid w:val="0055573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55730"/>
    <w:rPr>
      <w:b/>
      <w:bCs/>
    </w:rPr>
  </w:style>
  <w:style w:type="character" w:customStyle="1" w:styleId="CommentSubjectChar">
    <w:name w:val="Comment Subject Char"/>
    <w:basedOn w:val="CommentTextChar"/>
    <w:link w:val="CommentSubject"/>
    <w:uiPriority w:val="99"/>
    <w:semiHidden/>
    <w:rsid w:val="00555730"/>
    <w:rPr>
      <w:rFonts w:ascii="Calibri" w:eastAsia="Calibri" w:hAnsi="Calibri" w:cs="Times New Roman"/>
      <w:b/>
      <w:bCs/>
      <w:sz w:val="20"/>
      <w:szCs w:val="20"/>
    </w:rPr>
  </w:style>
  <w:style w:type="character" w:customStyle="1" w:styleId="Heading8Char">
    <w:name w:val="Heading 8 Char"/>
    <w:basedOn w:val="DefaultParagraphFont"/>
    <w:link w:val="Heading8"/>
    <w:rsid w:val="004F46E7"/>
    <w:rPr>
      <w:rFonts w:ascii="Arial" w:eastAsia="Times New Roman" w:hAnsi="Arial" w:cs="Arial"/>
      <w:b/>
      <w:bCs/>
      <w:i/>
      <w:iCs/>
      <w:szCs w:val="20"/>
    </w:rPr>
  </w:style>
  <w:style w:type="character" w:customStyle="1" w:styleId="slit">
    <w:name w:val="s_lit"/>
    <w:basedOn w:val="DefaultParagraphFont"/>
    <w:rsid w:val="003E4BA5"/>
  </w:style>
  <w:style w:type="character" w:customStyle="1" w:styleId="slitbdy">
    <w:name w:val="s_lit_bdy"/>
    <w:basedOn w:val="DefaultParagraphFont"/>
    <w:rsid w:val="003E4BA5"/>
  </w:style>
  <w:style w:type="character" w:customStyle="1" w:styleId="slitttl">
    <w:name w:val="s_lit_ttl"/>
    <w:basedOn w:val="DefaultParagraphFont"/>
    <w:rsid w:val="003E4BA5"/>
  </w:style>
  <w:style w:type="character" w:styleId="FollowedHyperlink">
    <w:name w:val="FollowedHyperlink"/>
    <w:basedOn w:val="DefaultParagraphFont"/>
    <w:uiPriority w:val="99"/>
    <w:semiHidden/>
    <w:unhideWhenUsed/>
    <w:rsid w:val="00220365"/>
    <w:rPr>
      <w:color w:val="954F72" w:themeColor="followedHyperlink"/>
      <w:u w:val="single"/>
    </w:rPr>
  </w:style>
  <w:style w:type="paragraph" w:styleId="NormalWeb">
    <w:name w:val="Normal (Web)"/>
    <w:basedOn w:val="Normal"/>
    <w:uiPriority w:val="99"/>
    <w:semiHidden/>
    <w:unhideWhenUsed/>
    <w:rsid w:val="005F2E92"/>
    <w:rPr>
      <w:rFonts w:ascii="Times New Roman" w:hAnsi="Times New Roman"/>
      <w:sz w:val="24"/>
      <w:szCs w:val="24"/>
    </w:rPr>
  </w:style>
  <w:style w:type="paragraph" w:styleId="Revision">
    <w:name w:val="Revision"/>
    <w:hidden/>
    <w:uiPriority w:val="99"/>
    <w:semiHidden/>
    <w:rsid w:val="00351E00"/>
    <w:pPr>
      <w:spacing w:after="0" w:line="240" w:lineRule="auto"/>
    </w:pPr>
    <w:rPr>
      <w:rFonts w:ascii="Calibri" w:eastAsia="Calibri" w:hAnsi="Calibri" w:cs="Times New Roman"/>
    </w:rPr>
  </w:style>
  <w:style w:type="paragraph" w:styleId="NoSpacing">
    <w:name w:val="No Spacing"/>
    <w:link w:val="NoSpacingChar"/>
    <w:uiPriority w:val="1"/>
    <w:qFormat/>
    <w:rsid w:val="008D72DA"/>
    <w:pPr>
      <w:spacing w:after="0" w:line="240" w:lineRule="auto"/>
    </w:pPr>
    <w:rPr>
      <w:rFonts w:eastAsiaTheme="minorEastAsia"/>
    </w:rPr>
  </w:style>
  <w:style w:type="character" w:customStyle="1" w:styleId="NoSpacingChar">
    <w:name w:val="No Spacing Char"/>
    <w:basedOn w:val="DefaultParagraphFont"/>
    <w:link w:val="NoSpacing"/>
    <w:uiPriority w:val="1"/>
    <w:rsid w:val="008D72DA"/>
    <w:rPr>
      <w:rFonts w:eastAsiaTheme="minorEastAsia"/>
    </w:rPr>
  </w:style>
  <w:style w:type="paragraph" w:customStyle="1" w:styleId="adina">
    <w:name w:val="adina"/>
    <w:link w:val="adinaChar"/>
    <w:autoRedefine/>
    <w:qFormat/>
    <w:rsid w:val="00494173"/>
    <w:pPr>
      <w:autoSpaceDE w:val="0"/>
      <w:autoSpaceDN w:val="0"/>
      <w:adjustRightInd w:val="0"/>
      <w:spacing w:after="0" w:line="360" w:lineRule="auto"/>
      <w:jc w:val="both"/>
    </w:pPr>
    <w:rPr>
      <w:rFonts w:ascii="Trebuchet MS" w:hAnsi="Trebuchet MS" w:cs="TrebuchetMS"/>
      <w:noProof/>
      <w:sz w:val="24"/>
      <w:szCs w:val="24"/>
    </w:rPr>
  </w:style>
  <w:style w:type="character" w:customStyle="1" w:styleId="ListParagraphChar">
    <w:name w:val="List Paragraph Char"/>
    <w:basedOn w:val="DefaultParagraphFont"/>
    <w:link w:val="ListParagraph"/>
    <w:uiPriority w:val="99"/>
    <w:rsid w:val="00E92329"/>
    <w:rPr>
      <w:rFonts w:ascii="Calibri" w:eastAsia="Calibri" w:hAnsi="Calibri" w:cs="Times New Roman"/>
      <w:lang w:val="ro-RO"/>
    </w:rPr>
  </w:style>
  <w:style w:type="character" w:customStyle="1" w:styleId="adinaChar">
    <w:name w:val="adina Char"/>
    <w:basedOn w:val="ListParagraphChar"/>
    <w:link w:val="adina"/>
    <w:rsid w:val="00494173"/>
    <w:rPr>
      <w:rFonts w:ascii="Trebuchet MS" w:eastAsia="Calibri" w:hAnsi="Trebuchet MS" w:cs="TrebuchetMS"/>
      <w:noProof/>
      <w:sz w:val="24"/>
      <w:szCs w:val="24"/>
      <w:lang w:val="ro-RO"/>
    </w:rPr>
  </w:style>
  <w:style w:type="paragraph" w:styleId="IntenseQuote">
    <w:name w:val="Intense Quote"/>
    <w:basedOn w:val="Normal"/>
    <w:next w:val="Normal"/>
    <w:link w:val="IntenseQuoteChar"/>
    <w:uiPriority w:val="30"/>
    <w:qFormat/>
    <w:rsid w:val="0038071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80711"/>
    <w:rPr>
      <w:rFonts w:ascii="Calibri" w:eastAsia="Calibri" w:hAnsi="Calibri" w:cs="Times New Roman"/>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96641">
      <w:bodyDiv w:val="1"/>
      <w:marLeft w:val="0"/>
      <w:marRight w:val="0"/>
      <w:marTop w:val="0"/>
      <w:marBottom w:val="0"/>
      <w:divBdr>
        <w:top w:val="none" w:sz="0" w:space="0" w:color="auto"/>
        <w:left w:val="none" w:sz="0" w:space="0" w:color="auto"/>
        <w:bottom w:val="none" w:sz="0" w:space="0" w:color="auto"/>
        <w:right w:val="none" w:sz="0" w:space="0" w:color="auto"/>
      </w:divBdr>
    </w:div>
    <w:div w:id="175653079">
      <w:bodyDiv w:val="1"/>
      <w:marLeft w:val="0"/>
      <w:marRight w:val="0"/>
      <w:marTop w:val="0"/>
      <w:marBottom w:val="0"/>
      <w:divBdr>
        <w:top w:val="none" w:sz="0" w:space="0" w:color="auto"/>
        <w:left w:val="none" w:sz="0" w:space="0" w:color="auto"/>
        <w:bottom w:val="none" w:sz="0" w:space="0" w:color="auto"/>
        <w:right w:val="none" w:sz="0" w:space="0" w:color="auto"/>
      </w:divBdr>
    </w:div>
    <w:div w:id="342780497">
      <w:bodyDiv w:val="1"/>
      <w:marLeft w:val="0"/>
      <w:marRight w:val="0"/>
      <w:marTop w:val="0"/>
      <w:marBottom w:val="0"/>
      <w:divBdr>
        <w:top w:val="none" w:sz="0" w:space="0" w:color="auto"/>
        <w:left w:val="none" w:sz="0" w:space="0" w:color="auto"/>
        <w:bottom w:val="none" w:sz="0" w:space="0" w:color="auto"/>
        <w:right w:val="none" w:sz="0" w:space="0" w:color="auto"/>
      </w:divBdr>
    </w:div>
    <w:div w:id="472600552">
      <w:bodyDiv w:val="1"/>
      <w:marLeft w:val="0"/>
      <w:marRight w:val="0"/>
      <w:marTop w:val="0"/>
      <w:marBottom w:val="0"/>
      <w:divBdr>
        <w:top w:val="none" w:sz="0" w:space="0" w:color="auto"/>
        <w:left w:val="none" w:sz="0" w:space="0" w:color="auto"/>
        <w:bottom w:val="none" w:sz="0" w:space="0" w:color="auto"/>
        <w:right w:val="none" w:sz="0" w:space="0" w:color="auto"/>
      </w:divBdr>
    </w:div>
    <w:div w:id="594247659">
      <w:bodyDiv w:val="1"/>
      <w:marLeft w:val="0"/>
      <w:marRight w:val="0"/>
      <w:marTop w:val="0"/>
      <w:marBottom w:val="0"/>
      <w:divBdr>
        <w:top w:val="none" w:sz="0" w:space="0" w:color="auto"/>
        <w:left w:val="none" w:sz="0" w:space="0" w:color="auto"/>
        <w:bottom w:val="none" w:sz="0" w:space="0" w:color="auto"/>
        <w:right w:val="none" w:sz="0" w:space="0" w:color="auto"/>
      </w:divBdr>
    </w:div>
    <w:div w:id="795101584">
      <w:bodyDiv w:val="1"/>
      <w:marLeft w:val="0"/>
      <w:marRight w:val="0"/>
      <w:marTop w:val="0"/>
      <w:marBottom w:val="0"/>
      <w:divBdr>
        <w:top w:val="none" w:sz="0" w:space="0" w:color="auto"/>
        <w:left w:val="none" w:sz="0" w:space="0" w:color="auto"/>
        <w:bottom w:val="none" w:sz="0" w:space="0" w:color="auto"/>
        <w:right w:val="none" w:sz="0" w:space="0" w:color="auto"/>
      </w:divBdr>
    </w:div>
    <w:div w:id="864951182">
      <w:bodyDiv w:val="1"/>
      <w:marLeft w:val="0"/>
      <w:marRight w:val="0"/>
      <w:marTop w:val="0"/>
      <w:marBottom w:val="0"/>
      <w:divBdr>
        <w:top w:val="none" w:sz="0" w:space="0" w:color="auto"/>
        <w:left w:val="none" w:sz="0" w:space="0" w:color="auto"/>
        <w:bottom w:val="none" w:sz="0" w:space="0" w:color="auto"/>
        <w:right w:val="none" w:sz="0" w:space="0" w:color="auto"/>
      </w:divBdr>
    </w:div>
    <w:div w:id="900361556">
      <w:bodyDiv w:val="1"/>
      <w:marLeft w:val="0"/>
      <w:marRight w:val="0"/>
      <w:marTop w:val="0"/>
      <w:marBottom w:val="0"/>
      <w:divBdr>
        <w:top w:val="none" w:sz="0" w:space="0" w:color="auto"/>
        <w:left w:val="none" w:sz="0" w:space="0" w:color="auto"/>
        <w:bottom w:val="none" w:sz="0" w:space="0" w:color="auto"/>
        <w:right w:val="none" w:sz="0" w:space="0" w:color="auto"/>
      </w:divBdr>
    </w:div>
    <w:div w:id="1007243893">
      <w:bodyDiv w:val="1"/>
      <w:marLeft w:val="0"/>
      <w:marRight w:val="0"/>
      <w:marTop w:val="0"/>
      <w:marBottom w:val="0"/>
      <w:divBdr>
        <w:top w:val="none" w:sz="0" w:space="0" w:color="auto"/>
        <w:left w:val="none" w:sz="0" w:space="0" w:color="auto"/>
        <w:bottom w:val="none" w:sz="0" w:space="0" w:color="auto"/>
        <w:right w:val="none" w:sz="0" w:space="0" w:color="auto"/>
      </w:divBdr>
    </w:div>
    <w:div w:id="1010450258">
      <w:bodyDiv w:val="1"/>
      <w:marLeft w:val="0"/>
      <w:marRight w:val="0"/>
      <w:marTop w:val="0"/>
      <w:marBottom w:val="0"/>
      <w:divBdr>
        <w:top w:val="none" w:sz="0" w:space="0" w:color="auto"/>
        <w:left w:val="none" w:sz="0" w:space="0" w:color="auto"/>
        <w:bottom w:val="none" w:sz="0" w:space="0" w:color="auto"/>
        <w:right w:val="none" w:sz="0" w:space="0" w:color="auto"/>
      </w:divBdr>
    </w:div>
    <w:div w:id="1010983562">
      <w:bodyDiv w:val="1"/>
      <w:marLeft w:val="0"/>
      <w:marRight w:val="0"/>
      <w:marTop w:val="0"/>
      <w:marBottom w:val="0"/>
      <w:divBdr>
        <w:top w:val="none" w:sz="0" w:space="0" w:color="auto"/>
        <w:left w:val="none" w:sz="0" w:space="0" w:color="auto"/>
        <w:bottom w:val="none" w:sz="0" w:space="0" w:color="auto"/>
        <w:right w:val="none" w:sz="0" w:space="0" w:color="auto"/>
      </w:divBdr>
    </w:div>
    <w:div w:id="1290864993">
      <w:bodyDiv w:val="1"/>
      <w:marLeft w:val="0"/>
      <w:marRight w:val="0"/>
      <w:marTop w:val="0"/>
      <w:marBottom w:val="0"/>
      <w:divBdr>
        <w:top w:val="none" w:sz="0" w:space="0" w:color="auto"/>
        <w:left w:val="none" w:sz="0" w:space="0" w:color="auto"/>
        <w:bottom w:val="none" w:sz="0" w:space="0" w:color="auto"/>
        <w:right w:val="none" w:sz="0" w:space="0" w:color="auto"/>
      </w:divBdr>
    </w:div>
    <w:div w:id="1494907044">
      <w:bodyDiv w:val="1"/>
      <w:marLeft w:val="0"/>
      <w:marRight w:val="0"/>
      <w:marTop w:val="0"/>
      <w:marBottom w:val="0"/>
      <w:divBdr>
        <w:top w:val="none" w:sz="0" w:space="0" w:color="auto"/>
        <w:left w:val="none" w:sz="0" w:space="0" w:color="auto"/>
        <w:bottom w:val="none" w:sz="0" w:space="0" w:color="auto"/>
        <w:right w:val="none" w:sz="0" w:space="0" w:color="auto"/>
      </w:divBdr>
    </w:div>
    <w:div w:id="1798253246">
      <w:bodyDiv w:val="1"/>
      <w:marLeft w:val="0"/>
      <w:marRight w:val="0"/>
      <w:marTop w:val="0"/>
      <w:marBottom w:val="0"/>
      <w:divBdr>
        <w:top w:val="none" w:sz="0" w:space="0" w:color="auto"/>
        <w:left w:val="none" w:sz="0" w:space="0" w:color="auto"/>
        <w:bottom w:val="none" w:sz="0" w:space="0" w:color="auto"/>
        <w:right w:val="none" w:sz="0" w:space="0" w:color="auto"/>
      </w:divBdr>
    </w:div>
    <w:div w:id="1800688623">
      <w:bodyDiv w:val="1"/>
      <w:marLeft w:val="0"/>
      <w:marRight w:val="0"/>
      <w:marTop w:val="0"/>
      <w:marBottom w:val="0"/>
      <w:divBdr>
        <w:top w:val="none" w:sz="0" w:space="0" w:color="auto"/>
        <w:left w:val="none" w:sz="0" w:space="0" w:color="auto"/>
        <w:bottom w:val="none" w:sz="0" w:space="0" w:color="auto"/>
        <w:right w:val="none" w:sz="0" w:space="0" w:color="auto"/>
      </w:divBdr>
    </w:div>
    <w:div w:id="1872457187">
      <w:bodyDiv w:val="1"/>
      <w:marLeft w:val="0"/>
      <w:marRight w:val="0"/>
      <w:marTop w:val="0"/>
      <w:marBottom w:val="0"/>
      <w:divBdr>
        <w:top w:val="none" w:sz="0" w:space="0" w:color="auto"/>
        <w:left w:val="none" w:sz="0" w:space="0" w:color="auto"/>
        <w:bottom w:val="none" w:sz="0" w:space="0" w:color="auto"/>
        <w:right w:val="none" w:sz="0" w:space="0" w:color="auto"/>
      </w:divBdr>
    </w:div>
    <w:div w:id="1908761370">
      <w:bodyDiv w:val="1"/>
      <w:marLeft w:val="0"/>
      <w:marRight w:val="0"/>
      <w:marTop w:val="0"/>
      <w:marBottom w:val="0"/>
      <w:divBdr>
        <w:top w:val="none" w:sz="0" w:space="0" w:color="auto"/>
        <w:left w:val="none" w:sz="0" w:space="0" w:color="auto"/>
        <w:bottom w:val="none" w:sz="0" w:space="0" w:color="auto"/>
        <w:right w:val="none" w:sz="0" w:space="0" w:color="auto"/>
      </w:divBdr>
    </w:div>
    <w:div w:id="1923643569">
      <w:bodyDiv w:val="1"/>
      <w:marLeft w:val="0"/>
      <w:marRight w:val="0"/>
      <w:marTop w:val="0"/>
      <w:marBottom w:val="0"/>
      <w:divBdr>
        <w:top w:val="none" w:sz="0" w:space="0" w:color="auto"/>
        <w:left w:val="none" w:sz="0" w:space="0" w:color="auto"/>
        <w:bottom w:val="none" w:sz="0" w:space="0" w:color="auto"/>
        <w:right w:val="none" w:sz="0" w:space="0" w:color="auto"/>
      </w:divBdr>
    </w:div>
    <w:div w:id="198227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www.data.gov.ro"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ata.gov.ro"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539;ie.just.ro" TargetMode="Externa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94A54-F1B1-43B5-824C-DDA0FF7BC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43</Pages>
  <Words>11407</Words>
  <Characters>65023</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Laurentiu Mazilu</dc:creator>
  <cp:lastModifiedBy>Adina Nani</cp:lastModifiedBy>
  <cp:revision>5</cp:revision>
  <cp:lastPrinted>2018-12-10T14:11:00Z</cp:lastPrinted>
  <dcterms:created xsi:type="dcterms:W3CDTF">2018-12-10T13:47:00Z</dcterms:created>
  <dcterms:modified xsi:type="dcterms:W3CDTF">2018-12-10T14:14:00Z</dcterms:modified>
</cp:coreProperties>
</file>